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3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3"/>
        <w:gridCol w:w="6345"/>
      </w:tblGrid>
      <w:tr w:rsidR="00FD326B" w:rsidRPr="00B27BF4" w:rsidTr="00CC53EF">
        <w:trPr>
          <w:trHeight w:val="719"/>
        </w:trPr>
        <w:tc>
          <w:tcPr>
            <w:tcW w:w="9288" w:type="dxa"/>
            <w:gridSpan w:val="2"/>
            <w:shd w:val="clear" w:color="auto" w:fill="81CCFF"/>
            <w:vAlign w:val="center"/>
          </w:tcPr>
          <w:p w:rsidR="00FD326B" w:rsidRPr="00CC53EF" w:rsidRDefault="00CB38D8" w:rsidP="00CA5B89">
            <w:pPr>
              <w:pStyle w:val="Tijeloteksta"/>
              <w:spacing w:before="160" w:after="200"/>
              <w:rPr>
                <w:rFonts w:asciiTheme="minorHAnsi" w:eastAsia="Simsun (Founder Extended)" w:hAnsiTheme="minorHAnsi"/>
                <w:b w:val="0"/>
                <w:sz w:val="22"/>
                <w:szCs w:val="22"/>
                <w:lang w:eastAsia="zh-CN"/>
              </w:rPr>
            </w:pPr>
            <w:r w:rsidRPr="00CC53EF">
              <w:rPr>
                <w:rFonts w:ascii="Segoe UI" w:eastAsia="Simsun (Founder Extended)" w:hAnsi="Segoe UI" w:cs="Segoe UI"/>
                <w:noProof/>
                <w:sz w:val="22"/>
                <w:szCs w:val="22"/>
                <w:lang w:eastAsia="hr-H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71755</wp:posOffset>
                  </wp:positionV>
                  <wp:extent cx="342265" cy="470535"/>
                  <wp:effectExtent l="19050" t="0" r="635" b="0"/>
                  <wp:wrapSquare wrapText="bothSides"/>
                  <wp:docPr id="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265" cy="4705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D326B" w:rsidRPr="00CC53EF">
              <w:rPr>
                <w:rFonts w:ascii="Segoe UI" w:eastAsia="Simsun (Founder Extended)" w:hAnsi="Segoe UI" w:cs="Segoe UI"/>
                <w:sz w:val="22"/>
                <w:szCs w:val="22"/>
                <w:lang w:eastAsia="zh-CN"/>
              </w:rPr>
              <w:t>OBRAZAC</w:t>
            </w:r>
            <w:r w:rsidR="00ED33AF" w:rsidRPr="00CC53EF">
              <w:rPr>
                <w:rFonts w:ascii="Segoe UI" w:eastAsia="Simsun (Founder Extended)" w:hAnsi="Segoe UI" w:cs="Segoe UI"/>
                <w:sz w:val="22"/>
                <w:szCs w:val="22"/>
                <w:lang w:eastAsia="zh-CN"/>
              </w:rPr>
              <w:t xml:space="preserve">  </w:t>
            </w:r>
            <w:r w:rsidR="00CA5B89">
              <w:rPr>
                <w:rFonts w:ascii="Segoe UI" w:eastAsia="Simsun (Founder Extended)" w:hAnsi="Segoe UI" w:cs="Segoe UI"/>
                <w:sz w:val="22"/>
                <w:szCs w:val="22"/>
                <w:lang w:eastAsia="zh-CN"/>
              </w:rPr>
              <w:t xml:space="preserve">IZVJEŠĆA O PROVEDENOM </w:t>
            </w:r>
            <w:r w:rsidR="00496FA8">
              <w:rPr>
                <w:rFonts w:ascii="Segoe UI" w:eastAsia="Simsun (Founder Extended)" w:hAnsi="Segoe UI" w:cs="Segoe UI"/>
                <w:sz w:val="22"/>
                <w:szCs w:val="22"/>
                <w:lang w:eastAsia="zh-CN"/>
              </w:rPr>
              <w:t xml:space="preserve"> </w:t>
            </w:r>
            <w:r w:rsidR="00CA5B89">
              <w:rPr>
                <w:rFonts w:ascii="Segoe UI" w:eastAsia="Simsun (Founder Extended)" w:hAnsi="Segoe UI" w:cs="Segoe UI"/>
                <w:sz w:val="22"/>
                <w:szCs w:val="22"/>
                <w:lang w:eastAsia="zh-CN"/>
              </w:rPr>
              <w:t>SAVJETOVANJU SA ZAINTERESIRANOM JAVNOŠĆU</w:t>
            </w:r>
          </w:p>
        </w:tc>
      </w:tr>
      <w:tr w:rsidR="00E32436" w:rsidRPr="002B76C6" w:rsidTr="003D3A63">
        <w:tc>
          <w:tcPr>
            <w:tcW w:w="2943" w:type="dxa"/>
            <w:shd w:val="clear" w:color="auto" w:fill="F2F2F2" w:themeFill="background1" w:themeFillShade="F2"/>
          </w:tcPr>
          <w:p w:rsidR="00E32436" w:rsidRPr="00E32436" w:rsidRDefault="00E32436" w:rsidP="00E32436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E32436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Naziv nacrta zakona, drugog propisa ili akta</w:t>
            </w:r>
          </w:p>
        </w:tc>
        <w:tc>
          <w:tcPr>
            <w:tcW w:w="6345" w:type="dxa"/>
          </w:tcPr>
          <w:p w:rsidR="00660060" w:rsidRDefault="00EA42C4" w:rsidP="00EA42C4">
            <w:pPr>
              <w:pStyle w:val="Tijeloteksta"/>
              <w:jc w:val="center"/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</w:pPr>
            <w:r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 xml:space="preserve">NACRT PRIJEDLOGA </w:t>
            </w:r>
          </w:p>
          <w:p w:rsidR="00EA42C4" w:rsidRPr="00EA42C4" w:rsidRDefault="00EA42C4" w:rsidP="00EA42C4">
            <w:pPr>
              <w:pStyle w:val="Tijeloteksta"/>
              <w:jc w:val="center"/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</w:pPr>
            <w:r w:rsidRPr="00EA42C4"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 xml:space="preserve">O D L U K </w:t>
            </w:r>
            <w:r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>E</w:t>
            </w:r>
          </w:p>
          <w:p w:rsidR="00E32436" w:rsidRPr="001D77F7" w:rsidRDefault="00EA42C4" w:rsidP="00EA42C4">
            <w:pPr>
              <w:pStyle w:val="Tijeloteksta"/>
              <w:jc w:val="center"/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</w:pPr>
            <w:r w:rsidRPr="00EA42C4"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>O IZMJENAMA ODLUKE O ZAKUPU I KUPOPRODAJI POSLOVNIH PROSTORA</w:t>
            </w:r>
          </w:p>
        </w:tc>
      </w:tr>
      <w:tr w:rsidR="00E32436" w:rsidRPr="002B76C6" w:rsidTr="003D3A63">
        <w:tc>
          <w:tcPr>
            <w:tcW w:w="2943" w:type="dxa"/>
            <w:shd w:val="clear" w:color="auto" w:fill="F2F2F2" w:themeFill="background1" w:themeFillShade="F2"/>
          </w:tcPr>
          <w:p w:rsidR="00E32436" w:rsidRPr="00E32436" w:rsidRDefault="00E32436" w:rsidP="00E32436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E32436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Naziv tijela nadležnog za izradu nacrta</w:t>
            </w:r>
          </w:p>
        </w:tc>
        <w:tc>
          <w:tcPr>
            <w:tcW w:w="6345" w:type="dxa"/>
          </w:tcPr>
          <w:p w:rsidR="00E32436" w:rsidRPr="001D77F7" w:rsidRDefault="00660060" w:rsidP="00E32436">
            <w:pPr>
              <w:pStyle w:val="Tijeloteksta"/>
              <w:spacing w:before="120" w:after="120"/>
              <w:jc w:val="center"/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</w:pPr>
            <w:r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>GRAD VODICE, UPRAVNI ODJEL ZA GOSPODARSTVO, IMOVINU I PROSTORNO PLANIRANJE</w:t>
            </w:r>
          </w:p>
        </w:tc>
      </w:tr>
      <w:tr w:rsidR="00E32436" w:rsidRPr="002B76C6" w:rsidTr="00E01D92">
        <w:tc>
          <w:tcPr>
            <w:tcW w:w="2943" w:type="dxa"/>
            <w:shd w:val="clear" w:color="auto" w:fill="F2F2F2" w:themeFill="background1" w:themeFillShade="F2"/>
          </w:tcPr>
          <w:p w:rsidR="00E32436" w:rsidRPr="00E32436" w:rsidRDefault="00E32436" w:rsidP="00E32436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E32436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Razlozi za donošenje akta i ciljevi koji se njime žele postići uz sažetak ključnih pitanja</w:t>
            </w:r>
          </w:p>
        </w:tc>
        <w:tc>
          <w:tcPr>
            <w:tcW w:w="6345" w:type="dxa"/>
          </w:tcPr>
          <w:p w:rsidR="00E32436" w:rsidRPr="00EA42C4" w:rsidRDefault="00EA42C4" w:rsidP="00E32436">
            <w:pPr>
              <w:pStyle w:val="Bezproreda"/>
              <w:jc w:val="both"/>
              <w:rPr>
                <w:rFonts w:ascii="Tahoma" w:hAnsi="Tahoma" w:cs="Tahoma"/>
                <w:sz w:val="20"/>
                <w:szCs w:val="20"/>
                <w:lang w:eastAsia="hr-HR"/>
              </w:rPr>
            </w:pPr>
            <w:r w:rsidRPr="00EA42C4">
              <w:rPr>
                <w:rFonts w:ascii="Tahoma" w:hAnsi="Tahoma" w:cs="Tahoma"/>
                <w:sz w:val="20"/>
                <w:szCs w:val="20"/>
                <w:lang w:eastAsia="hr-HR"/>
              </w:rPr>
              <w:t>Usklađenje sa eurom, u Tabeli utvrđivanja zakupnine briše se poslovni prostor ex. Drvoplastika zbog promjene imovinsko-pravnih odnosa, te iz razloga jer je Dječji vrtić „Tamaris“ uputio zahtjev za davanje u zakup polivalentne sportske dvorane u dječjem vrtiću stoga se dodala predmetna dvorana za obavljanje sportske, kulturne i društvene djelatnosti.</w:t>
            </w:r>
          </w:p>
        </w:tc>
      </w:tr>
      <w:tr w:rsidR="00E32436" w:rsidRPr="002B76C6" w:rsidTr="00CC53EF">
        <w:tc>
          <w:tcPr>
            <w:tcW w:w="2943" w:type="dxa"/>
            <w:shd w:val="clear" w:color="auto" w:fill="F2F2F2" w:themeFill="background1" w:themeFillShade="F2"/>
          </w:tcPr>
          <w:p w:rsidR="00E32436" w:rsidRPr="00E32436" w:rsidDel="005D53AE" w:rsidRDefault="00E32436" w:rsidP="00E32436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E32436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Web adresa objave dokumenata za savjetovanje</w:t>
            </w:r>
          </w:p>
        </w:tc>
        <w:tc>
          <w:tcPr>
            <w:tcW w:w="6345" w:type="dxa"/>
          </w:tcPr>
          <w:p w:rsidR="00E32436" w:rsidRPr="00E32436" w:rsidRDefault="00E32436" w:rsidP="00E32436">
            <w:pPr>
              <w:pStyle w:val="Tijeloteksta"/>
              <w:spacing w:before="120" w:after="120"/>
              <w:jc w:val="center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E32436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http://www.grad-vodice.hr/gradska-uprava/savjetovanje-sa-zainteresiranom-javnoscu/otvorena-savjetovanja</w:t>
            </w:r>
          </w:p>
        </w:tc>
      </w:tr>
      <w:tr w:rsidR="00E32436" w:rsidRPr="002B76C6" w:rsidTr="0024533C">
        <w:trPr>
          <w:cantSplit/>
        </w:trPr>
        <w:tc>
          <w:tcPr>
            <w:tcW w:w="2943" w:type="dxa"/>
            <w:shd w:val="clear" w:color="auto" w:fill="F2F2F2" w:themeFill="background1" w:themeFillShade="F2"/>
          </w:tcPr>
          <w:p w:rsidR="00E32436" w:rsidRPr="00E32436" w:rsidRDefault="00E32436" w:rsidP="00E32436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E32436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Razdoblje u kojem je provedeno savjetovanje</w:t>
            </w:r>
          </w:p>
        </w:tc>
        <w:tc>
          <w:tcPr>
            <w:tcW w:w="6345" w:type="dxa"/>
            <w:shd w:val="clear" w:color="auto" w:fill="auto"/>
            <w:vAlign w:val="center"/>
          </w:tcPr>
          <w:p w:rsidR="00E32436" w:rsidRPr="00E32436" w:rsidRDefault="00EA42C4" w:rsidP="00E32436">
            <w:pPr>
              <w:pStyle w:val="Tijeloteksta"/>
              <w:spacing w:before="120" w:after="120"/>
              <w:jc w:val="center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EA42C4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18.1.2023. – 17.2.2023.</w:t>
            </w:r>
          </w:p>
        </w:tc>
      </w:tr>
      <w:tr w:rsidR="00E32436" w:rsidRPr="002B76C6" w:rsidTr="0024533C">
        <w:trPr>
          <w:trHeight w:val="689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:rsidR="00E32436" w:rsidRPr="00E32436" w:rsidRDefault="00E32436" w:rsidP="00E32436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E32436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Pregled osnovnih pokazatelja  uključenosti savjetovanja s javnošću</w:t>
            </w:r>
          </w:p>
        </w:tc>
        <w:tc>
          <w:tcPr>
            <w:tcW w:w="6345" w:type="dxa"/>
            <w:vAlign w:val="center"/>
          </w:tcPr>
          <w:p w:rsidR="00E32436" w:rsidRPr="00E32436" w:rsidRDefault="00E32436" w:rsidP="00E32436">
            <w:pPr>
              <w:pStyle w:val="Tijeloteksta"/>
              <w:spacing w:before="120" w:after="120"/>
              <w:jc w:val="center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E32436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-</w:t>
            </w:r>
          </w:p>
        </w:tc>
      </w:tr>
      <w:tr w:rsidR="00E32436" w:rsidRPr="002B76C6" w:rsidTr="0024533C">
        <w:trPr>
          <w:trHeight w:val="900"/>
        </w:trPr>
        <w:tc>
          <w:tcPr>
            <w:tcW w:w="2943" w:type="dxa"/>
            <w:shd w:val="clear" w:color="auto" w:fill="F2F2F2" w:themeFill="background1" w:themeFillShade="F2"/>
          </w:tcPr>
          <w:p w:rsidR="00E32436" w:rsidRPr="00E32436" w:rsidRDefault="00E32436" w:rsidP="00E32436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E32436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Pregled prihvaćenih i neprihvaćenih mišljenja i prijedloga s obrazloženjem razloga za neprihvaćanje</w:t>
            </w:r>
          </w:p>
        </w:tc>
        <w:tc>
          <w:tcPr>
            <w:tcW w:w="6345" w:type="dxa"/>
            <w:vAlign w:val="center"/>
          </w:tcPr>
          <w:p w:rsidR="00E32436" w:rsidRPr="00E32436" w:rsidRDefault="00E32436" w:rsidP="00E32436">
            <w:pPr>
              <w:pStyle w:val="Tijeloteksta"/>
              <w:spacing w:before="120" w:after="120"/>
              <w:jc w:val="center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E32436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U provedenom postupku nije bilo zaprimljenih mišljenja ni prijedloga zainteresirane javnosti</w:t>
            </w:r>
          </w:p>
        </w:tc>
      </w:tr>
      <w:tr w:rsidR="00E32436" w:rsidRPr="002B76C6" w:rsidTr="0024533C">
        <w:trPr>
          <w:cantSplit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:rsidR="00E32436" w:rsidRPr="00E32436" w:rsidRDefault="00E32436" w:rsidP="00E32436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E32436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Ostali oblici savjetovanja s javnošću</w:t>
            </w:r>
          </w:p>
        </w:tc>
        <w:tc>
          <w:tcPr>
            <w:tcW w:w="6345" w:type="dxa"/>
            <w:vAlign w:val="center"/>
          </w:tcPr>
          <w:p w:rsidR="00E32436" w:rsidRPr="00E32436" w:rsidRDefault="00E32436" w:rsidP="00E32436">
            <w:pPr>
              <w:pStyle w:val="Tijeloteksta"/>
              <w:spacing w:before="120" w:after="120"/>
              <w:jc w:val="center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E32436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-</w:t>
            </w:r>
          </w:p>
        </w:tc>
      </w:tr>
      <w:tr w:rsidR="00E32436" w:rsidRPr="002B76C6" w:rsidTr="00CC53EF">
        <w:trPr>
          <w:trHeight w:val="480"/>
        </w:trPr>
        <w:tc>
          <w:tcPr>
            <w:tcW w:w="2943" w:type="dxa"/>
            <w:shd w:val="clear" w:color="auto" w:fill="F2F2F2" w:themeFill="background1" w:themeFillShade="F2"/>
          </w:tcPr>
          <w:p w:rsidR="00E32436" w:rsidRPr="00E32436" w:rsidRDefault="00E32436" w:rsidP="00E32436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E32436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Troškovi provedenog savjetovanja</w:t>
            </w:r>
          </w:p>
        </w:tc>
        <w:tc>
          <w:tcPr>
            <w:tcW w:w="6345" w:type="dxa"/>
          </w:tcPr>
          <w:p w:rsidR="00E32436" w:rsidRPr="00E32436" w:rsidRDefault="00E32436" w:rsidP="00E32436">
            <w:pPr>
              <w:pStyle w:val="Tijeloteksta"/>
              <w:spacing w:before="120" w:after="120"/>
              <w:jc w:val="center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E32436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Provedene aktivnosti vezane uz savjetovanje nisu iziskivale nikakve dodatne financijske troškove</w:t>
            </w:r>
          </w:p>
        </w:tc>
      </w:tr>
      <w:tr w:rsidR="00E32436" w:rsidRPr="002B76C6" w:rsidTr="00CC53EF">
        <w:trPr>
          <w:trHeight w:val="480"/>
        </w:trPr>
        <w:tc>
          <w:tcPr>
            <w:tcW w:w="2943" w:type="dxa"/>
            <w:shd w:val="clear" w:color="auto" w:fill="F2F2F2" w:themeFill="background1" w:themeFillShade="F2"/>
          </w:tcPr>
          <w:p w:rsidR="00E32436" w:rsidRPr="00E32436" w:rsidRDefault="00E32436" w:rsidP="00E32436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E32436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Izvješće izradio</w:t>
            </w:r>
          </w:p>
        </w:tc>
        <w:tc>
          <w:tcPr>
            <w:tcW w:w="6345" w:type="dxa"/>
          </w:tcPr>
          <w:p w:rsidR="00E32436" w:rsidRPr="00E32436" w:rsidRDefault="00E32436" w:rsidP="00E32436">
            <w:pPr>
              <w:pStyle w:val="Tijeloteksta"/>
              <w:spacing w:before="120" w:after="120"/>
              <w:jc w:val="center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E32436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Franka Arambaša, mag.iur.</w:t>
            </w:r>
          </w:p>
        </w:tc>
      </w:tr>
      <w:tr w:rsidR="00E32436" w:rsidRPr="002B76C6" w:rsidTr="00CC53EF">
        <w:tc>
          <w:tcPr>
            <w:tcW w:w="2943" w:type="dxa"/>
            <w:shd w:val="clear" w:color="auto" w:fill="F2F2F2" w:themeFill="background1" w:themeFillShade="F2"/>
          </w:tcPr>
          <w:p w:rsidR="00E32436" w:rsidRPr="00E32436" w:rsidRDefault="00E32436" w:rsidP="00E32436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E32436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Datum izrade izvješća</w:t>
            </w:r>
          </w:p>
        </w:tc>
        <w:tc>
          <w:tcPr>
            <w:tcW w:w="6345" w:type="dxa"/>
          </w:tcPr>
          <w:p w:rsidR="00E32436" w:rsidRPr="00E32436" w:rsidRDefault="00EA42C4" w:rsidP="00E631C7">
            <w:pPr>
              <w:pStyle w:val="Tijeloteksta"/>
              <w:spacing w:before="120" w:after="120"/>
              <w:jc w:val="center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2</w:t>
            </w:r>
            <w:r w:rsidR="0071323D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1</w:t>
            </w: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. veljače</w:t>
            </w:r>
            <w:r w:rsidR="00660060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 </w:t>
            </w:r>
            <w:r w:rsidR="00E32436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202</w:t>
            </w:r>
            <w:r w:rsidR="00E631C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3</w:t>
            </w:r>
            <w:r w:rsidR="00E32436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.g.</w:t>
            </w:r>
          </w:p>
        </w:tc>
      </w:tr>
      <w:tr w:rsidR="00E32436" w:rsidRPr="002B76C6" w:rsidTr="00675E1A">
        <w:trPr>
          <w:cantSplit/>
        </w:trPr>
        <w:tc>
          <w:tcPr>
            <w:tcW w:w="928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2436" w:rsidRPr="00E32436" w:rsidRDefault="00E32436" w:rsidP="00E32436">
            <w:pPr>
              <w:spacing w:before="160" w:line="192" w:lineRule="auto"/>
              <w:rPr>
                <w:rFonts w:ascii="Tahoma" w:hAnsi="Tahoma" w:cs="Tahoma"/>
                <w:sz w:val="20"/>
                <w:szCs w:val="20"/>
              </w:rPr>
            </w:pPr>
          </w:p>
          <w:p w:rsidR="00E32436" w:rsidRPr="00E32436" w:rsidRDefault="00E32436" w:rsidP="00E32436">
            <w:pPr>
              <w:spacing w:before="160" w:line="192" w:lineRule="auto"/>
              <w:rPr>
                <w:rFonts w:ascii="Tahoma" w:hAnsi="Tahoma" w:cs="Tahoma"/>
                <w:sz w:val="20"/>
                <w:szCs w:val="20"/>
              </w:rPr>
            </w:pPr>
            <w:r w:rsidRPr="00E32436">
              <w:rPr>
                <w:rFonts w:ascii="Tahoma" w:hAnsi="Tahoma" w:cs="Tahoma"/>
                <w:sz w:val="20"/>
                <w:szCs w:val="20"/>
              </w:rPr>
              <w:t xml:space="preserve">KLASA: </w:t>
            </w:r>
            <w:r w:rsidR="00496FA8">
              <w:rPr>
                <w:rFonts w:ascii="Tahoma" w:hAnsi="Tahoma" w:cs="Tahoma"/>
                <w:sz w:val="20"/>
                <w:szCs w:val="20"/>
              </w:rPr>
              <w:t>601-02/23-01/02</w:t>
            </w:r>
          </w:p>
          <w:p w:rsidR="00E32436" w:rsidRPr="00E32436" w:rsidRDefault="00E32436" w:rsidP="00E32436">
            <w:pPr>
              <w:spacing w:before="160" w:line="192" w:lineRule="auto"/>
              <w:rPr>
                <w:rFonts w:ascii="Tahoma" w:hAnsi="Tahoma" w:cs="Tahoma"/>
                <w:sz w:val="20"/>
                <w:szCs w:val="20"/>
              </w:rPr>
            </w:pPr>
            <w:r w:rsidRPr="00E32436">
              <w:rPr>
                <w:rFonts w:ascii="Tahoma" w:hAnsi="Tahoma" w:cs="Tahoma"/>
                <w:sz w:val="20"/>
                <w:szCs w:val="20"/>
              </w:rPr>
              <w:t>URBROJ: 2182-4-01/08-2</w:t>
            </w:r>
            <w:r w:rsidR="00E8783D">
              <w:rPr>
                <w:rFonts w:ascii="Tahoma" w:hAnsi="Tahoma" w:cs="Tahoma"/>
                <w:sz w:val="20"/>
                <w:szCs w:val="20"/>
              </w:rPr>
              <w:t>3</w:t>
            </w:r>
            <w:r w:rsidR="00496FA8">
              <w:rPr>
                <w:rFonts w:ascii="Tahoma" w:hAnsi="Tahoma" w:cs="Tahoma"/>
                <w:sz w:val="20"/>
                <w:szCs w:val="20"/>
              </w:rPr>
              <w:t>-2</w:t>
            </w:r>
          </w:p>
          <w:p w:rsidR="00E32436" w:rsidRPr="00E32436" w:rsidRDefault="00E32436" w:rsidP="00E631C7">
            <w:pPr>
              <w:spacing w:before="160" w:line="192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E32436">
              <w:rPr>
                <w:rFonts w:ascii="Tahoma" w:hAnsi="Tahoma" w:cs="Tahoma"/>
                <w:sz w:val="20"/>
                <w:szCs w:val="20"/>
              </w:rPr>
              <w:t xml:space="preserve">Vodice, </w:t>
            </w:r>
            <w:r w:rsidR="00496FA8">
              <w:rPr>
                <w:rFonts w:ascii="Tahoma" w:hAnsi="Tahoma" w:cs="Tahoma"/>
                <w:sz w:val="20"/>
                <w:szCs w:val="20"/>
              </w:rPr>
              <w:t>2</w:t>
            </w:r>
            <w:r w:rsidR="0071323D">
              <w:rPr>
                <w:rFonts w:ascii="Tahoma" w:hAnsi="Tahoma" w:cs="Tahoma"/>
                <w:sz w:val="20"/>
                <w:szCs w:val="20"/>
              </w:rPr>
              <w:t>1</w:t>
            </w:r>
            <w:r w:rsidR="00496FA8">
              <w:rPr>
                <w:rFonts w:ascii="Tahoma" w:hAnsi="Tahoma" w:cs="Tahoma"/>
                <w:sz w:val="20"/>
                <w:szCs w:val="20"/>
              </w:rPr>
              <w:t>. veljače 202</w:t>
            </w:r>
            <w:r w:rsidR="00E631C7">
              <w:rPr>
                <w:rFonts w:ascii="Tahoma" w:hAnsi="Tahoma" w:cs="Tahoma"/>
                <w:sz w:val="20"/>
                <w:szCs w:val="20"/>
              </w:rPr>
              <w:t>3</w:t>
            </w:r>
            <w:r w:rsidR="00496FA8">
              <w:rPr>
                <w:rFonts w:ascii="Tahoma" w:hAnsi="Tahoma" w:cs="Tahoma"/>
                <w:sz w:val="20"/>
                <w:szCs w:val="20"/>
              </w:rPr>
              <w:t>. godine</w:t>
            </w:r>
          </w:p>
        </w:tc>
      </w:tr>
    </w:tbl>
    <w:p w:rsidR="00FD326B" w:rsidRPr="004341A1" w:rsidRDefault="00FD326B" w:rsidP="00E41791">
      <w:pPr>
        <w:rPr>
          <w:rFonts w:ascii="Segoe UI" w:hAnsi="Segoe UI" w:cs="Segoe UI"/>
          <w:sz w:val="20"/>
          <w:szCs w:val="20"/>
        </w:rPr>
      </w:pPr>
    </w:p>
    <w:sectPr w:rsidR="00FD326B" w:rsidRPr="004341A1" w:rsidSect="00675E1A"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7A9F" w:rsidRDefault="00127A9F" w:rsidP="00FD326B">
      <w:pPr>
        <w:spacing w:after="0" w:line="240" w:lineRule="auto"/>
      </w:pPr>
      <w:r>
        <w:separator/>
      </w:r>
    </w:p>
  </w:endnote>
  <w:endnote w:type="continuationSeparator" w:id="1">
    <w:p w:rsidR="00127A9F" w:rsidRDefault="00127A9F" w:rsidP="00FD3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 (Founder Extended)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7A9F" w:rsidRDefault="00127A9F" w:rsidP="00FD326B">
      <w:pPr>
        <w:spacing w:after="0" w:line="240" w:lineRule="auto"/>
      </w:pPr>
      <w:r>
        <w:separator/>
      </w:r>
    </w:p>
  </w:footnote>
  <w:footnote w:type="continuationSeparator" w:id="1">
    <w:p w:rsidR="00127A9F" w:rsidRDefault="00127A9F" w:rsidP="00FD32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FD326B"/>
    <w:rsid w:val="00006A07"/>
    <w:rsid w:val="000100E4"/>
    <w:rsid w:val="0001693C"/>
    <w:rsid w:val="0003389A"/>
    <w:rsid w:val="0004484B"/>
    <w:rsid w:val="00061AC8"/>
    <w:rsid w:val="000868F3"/>
    <w:rsid w:val="000F1A24"/>
    <w:rsid w:val="00104E5D"/>
    <w:rsid w:val="00127A9F"/>
    <w:rsid w:val="00140F12"/>
    <w:rsid w:val="0014772E"/>
    <w:rsid w:val="001A5F18"/>
    <w:rsid w:val="002203D8"/>
    <w:rsid w:val="002205C1"/>
    <w:rsid w:val="0024533C"/>
    <w:rsid w:val="00253A83"/>
    <w:rsid w:val="00264683"/>
    <w:rsid w:val="00283E91"/>
    <w:rsid w:val="002B76C6"/>
    <w:rsid w:val="002E7647"/>
    <w:rsid w:val="00303E23"/>
    <w:rsid w:val="00305090"/>
    <w:rsid w:val="00307607"/>
    <w:rsid w:val="0033786F"/>
    <w:rsid w:val="00350C58"/>
    <w:rsid w:val="00387CA3"/>
    <w:rsid w:val="00391AFF"/>
    <w:rsid w:val="003A68F0"/>
    <w:rsid w:val="003C7A36"/>
    <w:rsid w:val="003F2DA0"/>
    <w:rsid w:val="00422CC5"/>
    <w:rsid w:val="004241F8"/>
    <w:rsid w:val="004272EC"/>
    <w:rsid w:val="004341A1"/>
    <w:rsid w:val="0044170B"/>
    <w:rsid w:val="00465F10"/>
    <w:rsid w:val="0048498D"/>
    <w:rsid w:val="00496FA8"/>
    <w:rsid w:val="004A09E8"/>
    <w:rsid w:val="004A457A"/>
    <w:rsid w:val="004C3309"/>
    <w:rsid w:val="004D1331"/>
    <w:rsid w:val="00507F5C"/>
    <w:rsid w:val="005129E6"/>
    <w:rsid w:val="00526D0B"/>
    <w:rsid w:val="0053475F"/>
    <w:rsid w:val="0053575C"/>
    <w:rsid w:val="0055591D"/>
    <w:rsid w:val="00572348"/>
    <w:rsid w:val="005774D4"/>
    <w:rsid w:val="005900A8"/>
    <w:rsid w:val="005955BD"/>
    <w:rsid w:val="005A62B4"/>
    <w:rsid w:val="005B70AF"/>
    <w:rsid w:val="005D5124"/>
    <w:rsid w:val="005D607E"/>
    <w:rsid w:val="005E0B31"/>
    <w:rsid w:val="006052DF"/>
    <w:rsid w:val="00607761"/>
    <w:rsid w:val="00660060"/>
    <w:rsid w:val="00675E1A"/>
    <w:rsid w:val="006C681A"/>
    <w:rsid w:val="006D7BDF"/>
    <w:rsid w:val="007010FE"/>
    <w:rsid w:val="0071323D"/>
    <w:rsid w:val="00734921"/>
    <w:rsid w:val="0075234B"/>
    <w:rsid w:val="00784B35"/>
    <w:rsid w:val="007A0F00"/>
    <w:rsid w:val="007D02FC"/>
    <w:rsid w:val="007D6209"/>
    <w:rsid w:val="00816FF6"/>
    <w:rsid w:val="008249D0"/>
    <w:rsid w:val="008411A4"/>
    <w:rsid w:val="008540E3"/>
    <w:rsid w:val="008705DF"/>
    <w:rsid w:val="008758E3"/>
    <w:rsid w:val="00877EE2"/>
    <w:rsid w:val="00882E97"/>
    <w:rsid w:val="008A3870"/>
    <w:rsid w:val="008B1213"/>
    <w:rsid w:val="008C27E4"/>
    <w:rsid w:val="00902520"/>
    <w:rsid w:val="009252C2"/>
    <w:rsid w:val="0094353D"/>
    <w:rsid w:val="009536B5"/>
    <w:rsid w:val="00962ADC"/>
    <w:rsid w:val="00992779"/>
    <w:rsid w:val="009A04C3"/>
    <w:rsid w:val="009B610B"/>
    <w:rsid w:val="009E344C"/>
    <w:rsid w:val="009F4F6A"/>
    <w:rsid w:val="00A2164A"/>
    <w:rsid w:val="00A23406"/>
    <w:rsid w:val="00A30DEE"/>
    <w:rsid w:val="00A344E4"/>
    <w:rsid w:val="00A43FE8"/>
    <w:rsid w:val="00A65E8B"/>
    <w:rsid w:val="00A67980"/>
    <w:rsid w:val="00A94AEE"/>
    <w:rsid w:val="00AA753E"/>
    <w:rsid w:val="00B23C8E"/>
    <w:rsid w:val="00B27BF4"/>
    <w:rsid w:val="00B401BF"/>
    <w:rsid w:val="00B441C9"/>
    <w:rsid w:val="00B810E0"/>
    <w:rsid w:val="00BB19D7"/>
    <w:rsid w:val="00C03292"/>
    <w:rsid w:val="00C13754"/>
    <w:rsid w:val="00C13CD5"/>
    <w:rsid w:val="00C368B8"/>
    <w:rsid w:val="00C442AA"/>
    <w:rsid w:val="00C47EB1"/>
    <w:rsid w:val="00C57720"/>
    <w:rsid w:val="00C6502E"/>
    <w:rsid w:val="00C6551F"/>
    <w:rsid w:val="00CA5B89"/>
    <w:rsid w:val="00CB00A6"/>
    <w:rsid w:val="00CB38D8"/>
    <w:rsid w:val="00CC53EF"/>
    <w:rsid w:val="00DC0D37"/>
    <w:rsid w:val="00DC5B5A"/>
    <w:rsid w:val="00DC5E9D"/>
    <w:rsid w:val="00DE5D5C"/>
    <w:rsid w:val="00DF4FCC"/>
    <w:rsid w:val="00E241C6"/>
    <w:rsid w:val="00E32436"/>
    <w:rsid w:val="00E36B56"/>
    <w:rsid w:val="00E41791"/>
    <w:rsid w:val="00E44736"/>
    <w:rsid w:val="00E4762F"/>
    <w:rsid w:val="00E6143D"/>
    <w:rsid w:val="00E62775"/>
    <w:rsid w:val="00E631C7"/>
    <w:rsid w:val="00E77E0D"/>
    <w:rsid w:val="00E80BB9"/>
    <w:rsid w:val="00E8783D"/>
    <w:rsid w:val="00EA42C4"/>
    <w:rsid w:val="00EC22AF"/>
    <w:rsid w:val="00EC7C2E"/>
    <w:rsid w:val="00ED2BFB"/>
    <w:rsid w:val="00ED33AF"/>
    <w:rsid w:val="00EE1575"/>
    <w:rsid w:val="00EE4DBF"/>
    <w:rsid w:val="00EF1A67"/>
    <w:rsid w:val="00EF338A"/>
    <w:rsid w:val="00F022B1"/>
    <w:rsid w:val="00F64497"/>
    <w:rsid w:val="00F6509E"/>
    <w:rsid w:val="00F86711"/>
    <w:rsid w:val="00F97773"/>
    <w:rsid w:val="00FD32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9D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FD326B"/>
    <w:pPr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FD326B"/>
    <w:rPr>
      <w:rFonts w:ascii="Arial" w:eastAsia="Times New Roman" w:hAnsi="Arial" w:cs="Arial"/>
      <w:b/>
      <w:sz w:val="24"/>
      <w:szCs w:val="24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D326B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D326B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uiPriority w:val="99"/>
    <w:semiHidden/>
    <w:unhideWhenUsed/>
    <w:rsid w:val="00FD326B"/>
    <w:rPr>
      <w:vertAlign w:val="superscript"/>
    </w:rPr>
  </w:style>
  <w:style w:type="paragraph" w:styleId="Bezproreda">
    <w:name w:val="No Spacing"/>
    <w:uiPriority w:val="1"/>
    <w:qFormat/>
    <w:rsid w:val="00DF4FCC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5A62B4"/>
    <w:rPr>
      <w:color w:val="0563C1" w:themeColor="hyperlink"/>
      <w:u w:val="single"/>
    </w:rPr>
  </w:style>
  <w:style w:type="paragraph" w:customStyle="1" w:styleId="Default">
    <w:name w:val="Default"/>
    <w:rsid w:val="008411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tandardWeb">
    <w:name w:val="Normal (Web)"/>
    <w:basedOn w:val="Normal"/>
    <w:uiPriority w:val="99"/>
    <w:unhideWhenUsed/>
    <w:rsid w:val="00391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5832">
    <w:name w:val="box_455832"/>
    <w:basedOn w:val="Normal"/>
    <w:rsid w:val="00283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semiHidden/>
    <w:unhideWhenUsed/>
    <w:rsid w:val="002B7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2B76C6"/>
  </w:style>
  <w:style w:type="paragraph" w:styleId="Podnoje">
    <w:name w:val="footer"/>
    <w:basedOn w:val="Normal"/>
    <w:link w:val="PodnojeChar"/>
    <w:uiPriority w:val="99"/>
    <w:semiHidden/>
    <w:unhideWhenUsed/>
    <w:rsid w:val="002B7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2B76C6"/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A43FE8"/>
    <w:pPr>
      <w:spacing w:after="0" w:line="240" w:lineRule="auto"/>
    </w:pPr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A43FE8"/>
    <w:rPr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sid w:val="00A43FE8"/>
    <w:rPr>
      <w:vertAlign w:val="superscript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D3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D33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FD326B"/>
    <w:pPr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FD326B"/>
    <w:rPr>
      <w:rFonts w:ascii="Arial" w:eastAsia="Times New Roman" w:hAnsi="Arial" w:cs="Arial"/>
      <w:b/>
      <w:sz w:val="24"/>
      <w:szCs w:val="24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D326B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D326B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uiPriority w:val="99"/>
    <w:semiHidden/>
    <w:unhideWhenUsed/>
    <w:rsid w:val="00FD326B"/>
    <w:rPr>
      <w:vertAlign w:val="superscript"/>
    </w:rPr>
  </w:style>
  <w:style w:type="paragraph" w:styleId="Bezproreda">
    <w:name w:val="No Spacing"/>
    <w:uiPriority w:val="1"/>
    <w:qFormat/>
    <w:rsid w:val="00DF4FCC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5A62B4"/>
    <w:rPr>
      <w:color w:val="0563C1" w:themeColor="hyperlink"/>
      <w:u w:val="single"/>
    </w:rPr>
  </w:style>
  <w:style w:type="paragraph" w:customStyle="1" w:styleId="Default">
    <w:name w:val="Default"/>
    <w:rsid w:val="008411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tandardWeb">
    <w:name w:val="Normal (Web)"/>
    <w:basedOn w:val="Normal"/>
    <w:uiPriority w:val="99"/>
    <w:unhideWhenUsed/>
    <w:rsid w:val="00391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5832">
    <w:name w:val="box_455832"/>
    <w:basedOn w:val="Normal"/>
    <w:rsid w:val="00283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4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12E29F-3B8C-4015-BF22-107ECDF20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2023-02-20T13:06:00Z</cp:lastPrinted>
  <dcterms:created xsi:type="dcterms:W3CDTF">2023-02-23T09:26:00Z</dcterms:created>
  <dcterms:modified xsi:type="dcterms:W3CDTF">2023-02-23T09:26:00Z</dcterms:modified>
</cp:coreProperties>
</file>