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87" w:rsidRPr="00136286" w:rsidRDefault="00592287" w:rsidP="00452E19">
      <w:pPr>
        <w:spacing w:after="0" w:line="240" w:lineRule="auto"/>
        <w:jc w:val="both"/>
        <w:rPr>
          <w:rFonts w:ascii="Times New Roman" w:hAnsi="Times New Roman"/>
        </w:rPr>
      </w:pPr>
    </w:p>
    <w:p w:rsidR="001C1519" w:rsidRPr="00136286" w:rsidRDefault="001C1519" w:rsidP="001C1519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136286">
        <w:rPr>
          <w:rFonts w:ascii="Times New Roman" w:hAnsi="Times New Roman"/>
        </w:rPr>
        <w:t xml:space="preserve">Na temelju </w:t>
      </w:r>
      <w:r w:rsidR="006270F6" w:rsidRPr="00136286">
        <w:rPr>
          <w:rFonts w:ascii="Times New Roman" w:hAnsi="Times New Roman"/>
        </w:rPr>
        <w:t>članka 20. stavka 5. Zakona o predškolskom odgoju i obrazovanju („Narodne novine“, broj 10/97, 107/07, 94/13, 98/19 i 57/22)</w:t>
      </w:r>
      <w:r w:rsidR="00592287" w:rsidRPr="00136286">
        <w:rPr>
          <w:rFonts w:ascii="Times New Roman" w:hAnsi="Times New Roman"/>
        </w:rPr>
        <w:t>,</w:t>
      </w:r>
      <w:r w:rsidR="006270F6" w:rsidRPr="00136286">
        <w:rPr>
          <w:rFonts w:ascii="Times New Roman" w:hAnsi="Times New Roman"/>
        </w:rPr>
        <w:t xml:space="preserve"> </w:t>
      </w:r>
      <w:r w:rsidR="00592287" w:rsidRPr="00136286">
        <w:rPr>
          <w:rFonts w:ascii="Times New Roman" w:hAnsi="Times New Roman"/>
        </w:rPr>
        <w:t>članka 29.</w:t>
      </w:r>
      <w:r w:rsidR="00313AA4">
        <w:rPr>
          <w:rFonts w:ascii="Times New Roman" w:hAnsi="Times New Roman"/>
        </w:rPr>
        <w:t xml:space="preserve"> stavka 1.</w:t>
      </w:r>
      <w:r w:rsidR="00592287" w:rsidRPr="00136286">
        <w:rPr>
          <w:rFonts w:ascii="Times New Roman" w:hAnsi="Times New Roman"/>
        </w:rPr>
        <w:t xml:space="preserve"> točke 2</w:t>
      </w:r>
      <w:r w:rsidR="00AB11BC">
        <w:rPr>
          <w:rFonts w:ascii="Times New Roman" w:hAnsi="Times New Roman"/>
        </w:rPr>
        <w:t>7</w:t>
      </w:r>
      <w:r w:rsidRPr="00136286">
        <w:rPr>
          <w:rFonts w:ascii="Times New Roman" w:hAnsi="Times New Roman"/>
        </w:rPr>
        <w:t>. Statuta Grada Vodica („Službeni glasnik Grada Vodica“, broj</w:t>
      </w:r>
      <w:r w:rsidR="00592287" w:rsidRPr="00136286">
        <w:rPr>
          <w:rFonts w:ascii="Times New Roman" w:hAnsi="Times New Roman"/>
        </w:rPr>
        <w:t xml:space="preserve"> 02/21</w:t>
      </w:r>
      <w:r w:rsidR="006270F6" w:rsidRPr="00136286">
        <w:rPr>
          <w:rFonts w:ascii="Times New Roman" w:hAnsi="Times New Roman"/>
        </w:rPr>
        <w:t xml:space="preserve">) </w:t>
      </w:r>
      <w:r w:rsidRPr="00136286">
        <w:rPr>
          <w:rFonts w:ascii="Times New Roman" w:hAnsi="Times New Roman"/>
        </w:rPr>
        <w:t>i članka 4.a</w:t>
      </w:r>
      <w:r w:rsidR="00313AA4">
        <w:rPr>
          <w:rFonts w:ascii="Times New Roman" w:hAnsi="Times New Roman"/>
        </w:rPr>
        <w:t xml:space="preserve"> </w:t>
      </w:r>
      <w:r w:rsidRPr="00136286">
        <w:rPr>
          <w:rFonts w:ascii="Times New Roman" w:hAnsi="Times New Roman"/>
        </w:rPr>
        <w:t xml:space="preserve">Odluke o osnivanju ustanove za predškolski odgoj i obrazovanje te skrb o djeci predškolske dobi za Grad Vodice („Službeni vjesnik Šibensko-kninske županije“, broj </w:t>
      </w:r>
      <w:r w:rsidR="006270F6" w:rsidRPr="00136286">
        <w:rPr>
          <w:rFonts w:ascii="Times New Roman" w:hAnsi="Times New Roman"/>
        </w:rPr>
        <w:t xml:space="preserve">06/94, 02/10, 08/13, 09/13, 07/17-ispravak, 04/18, </w:t>
      </w:r>
      <w:r w:rsidRPr="00136286">
        <w:rPr>
          <w:rFonts w:ascii="Times New Roman" w:hAnsi="Times New Roman"/>
        </w:rPr>
        <w:t>06/18</w:t>
      </w:r>
      <w:r w:rsidR="006270F6" w:rsidRPr="00136286">
        <w:rPr>
          <w:rFonts w:ascii="Times New Roman" w:hAnsi="Times New Roman"/>
        </w:rPr>
        <w:t xml:space="preserve"> i 02/21</w:t>
      </w:r>
      <w:r w:rsidRPr="00136286">
        <w:rPr>
          <w:rFonts w:ascii="Times New Roman" w:hAnsi="Times New Roman"/>
        </w:rPr>
        <w:t xml:space="preserve">) Gradsko vijeće Grada Vodica, na </w:t>
      </w:r>
      <w:r w:rsidR="006270F6" w:rsidRPr="00136286">
        <w:rPr>
          <w:rFonts w:ascii="Times New Roman" w:hAnsi="Times New Roman"/>
        </w:rPr>
        <w:t>__</w:t>
      </w:r>
      <w:r w:rsidRPr="00136286">
        <w:rPr>
          <w:rFonts w:ascii="Times New Roman" w:hAnsi="Times New Roman"/>
        </w:rPr>
        <w:t xml:space="preserve">. sjednici održanoj dana </w:t>
      </w:r>
      <w:r w:rsidR="008A0D5C" w:rsidRPr="00136286">
        <w:rPr>
          <w:rFonts w:ascii="Times New Roman" w:hAnsi="Times New Roman"/>
        </w:rPr>
        <w:t>__________2022</w:t>
      </w:r>
      <w:r w:rsidRPr="00136286">
        <w:rPr>
          <w:rFonts w:ascii="Times New Roman" w:hAnsi="Times New Roman"/>
        </w:rPr>
        <w:t xml:space="preserve">. godine, donosi </w:t>
      </w:r>
    </w:p>
    <w:p w:rsidR="006270F6" w:rsidRPr="00136286" w:rsidRDefault="006270F6" w:rsidP="001C1519">
      <w:pPr>
        <w:spacing w:after="0" w:line="240" w:lineRule="auto"/>
        <w:jc w:val="center"/>
        <w:rPr>
          <w:rFonts w:ascii="Times New Roman" w:hAnsi="Times New Roman"/>
          <w:color w:val="414145"/>
          <w:shd w:val="clear" w:color="auto" w:fill="E4E4E7"/>
        </w:rPr>
      </w:pPr>
    </w:p>
    <w:p w:rsidR="00313AA4" w:rsidRDefault="00313AA4" w:rsidP="001C151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C1519" w:rsidRPr="00136286" w:rsidRDefault="001C1519" w:rsidP="001C1519">
      <w:pPr>
        <w:spacing w:after="0" w:line="240" w:lineRule="auto"/>
        <w:jc w:val="center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 xml:space="preserve">ODLUKU </w:t>
      </w:r>
    </w:p>
    <w:p w:rsidR="001C1519" w:rsidRPr="00136286" w:rsidRDefault="001C1519" w:rsidP="001C1519">
      <w:pPr>
        <w:spacing w:after="0" w:line="240" w:lineRule="auto"/>
        <w:jc w:val="center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 xml:space="preserve">O NAČINU OSTVARIVANJA PREDNOSTI PRI UPISU DJECE </w:t>
      </w:r>
    </w:p>
    <w:p w:rsidR="001C1519" w:rsidRPr="00136286" w:rsidRDefault="001C1519" w:rsidP="001C1519">
      <w:pPr>
        <w:spacing w:after="0" w:line="240" w:lineRule="auto"/>
        <w:jc w:val="center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>U DJEČJI VRTIĆ TAMARIS VODICE</w:t>
      </w:r>
    </w:p>
    <w:p w:rsidR="001C1519" w:rsidRPr="00136286" w:rsidRDefault="001C1519" w:rsidP="001C151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61ADD" w:rsidRPr="00136286" w:rsidRDefault="00D61ADD" w:rsidP="001C151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C1519" w:rsidRPr="00136286" w:rsidRDefault="001C1519" w:rsidP="001C1519">
      <w:pPr>
        <w:spacing w:after="0" w:line="240" w:lineRule="auto"/>
        <w:jc w:val="center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>Članak 1.</w:t>
      </w:r>
    </w:p>
    <w:p w:rsidR="001C1519" w:rsidRPr="00136286" w:rsidRDefault="001C1519" w:rsidP="001C151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36286">
        <w:rPr>
          <w:rFonts w:ascii="Times New Roman" w:hAnsi="Times New Roman"/>
        </w:rPr>
        <w:t xml:space="preserve">Ovom Odlukom se propisuje način ostvarivanja prednosti pri upisu djece u Dječji vrtić Tamaris Vodice (u daljnjem tekstu: Vrtić) čiji je osnivač Grad Vodice. </w:t>
      </w:r>
    </w:p>
    <w:p w:rsidR="001C1519" w:rsidRPr="00136286" w:rsidRDefault="001C1519" w:rsidP="001C1519">
      <w:pPr>
        <w:spacing w:after="0" w:line="240" w:lineRule="auto"/>
        <w:rPr>
          <w:rFonts w:ascii="Times New Roman" w:hAnsi="Times New Roman"/>
        </w:rPr>
      </w:pPr>
    </w:p>
    <w:p w:rsidR="00592287" w:rsidRPr="00136286" w:rsidRDefault="001C1519" w:rsidP="00031F3D">
      <w:pPr>
        <w:spacing w:after="0" w:line="240" w:lineRule="auto"/>
        <w:jc w:val="center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 xml:space="preserve">Članak 2. </w:t>
      </w:r>
    </w:p>
    <w:p w:rsidR="001C1519" w:rsidRPr="00136286" w:rsidRDefault="001C1519" w:rsidP="001C1519">
      <w:pPr>
        <w:spacing w:after="0" w:line="240" w:lineRule="auto"/>
        <w:ind w:firstLine="708"/>
        <w:rPr>
          <w:rFonts w:ascii="Times New Roman" w:hAnsi="Times New Roman"/>
        </w:rPr>
      </w:pPr>
      <w:r w:rsidRPr="00136286">
        <w:rPr>
          <w:rFonts w:ascii="Times New Roman" w:hAnsi="Times New Roman"/>
        </w:rPr>
        <w:t xml:space="preserve">Po ovoj Odluci se postupa za slučaj da je broj zainteresirane djece za upis veći od broja koji se, s obzirom na kapacitet vrtića, može upisati. </w:t>
      </w:r>
    </w:p>
    <w:p w:rsidR="001C1519" w:rsidRPr="00136286" w:rsidRDefault="001C1519" w:rsidP="001C1519">
      <w:pPr>
        <w:spacing w:after="0" w:line="240" w:lineRule="auto"/>
        <w:rPr>
          <w:rFonts w:ascii="Times New Roman" w:hAnsi="Times New Roman"/>
        </w:rPr>
      </w:pPr>
    </w:p>
    <w:p w:rsidR="001C1519" w:rsidRPr="00136286" w:rsidRDefault="001C1519" w:rsidP="001C1519">
      <w:pPr>
        <w:spacing w:after="0" w:line="240" w:lineRule="auto"/>
        <w:jc w:val="center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>Članak 3.</w:t>
      </w:r>
    </w:p>
    <w:p w:rsidR="001C1519" w:rsidRPr="00136286" w:rsidRDefault="001C1519" w:rsidP="001C1519">
      <w:pPr>
        <w:spacing w:after="0" w:line="240" w:lineRule="auto"/>
        <w:ind w:firstLine="708"/>
        <w:rPr>
          <w:rFonts w:ascii="Times New Roman" w:hAnsi="Times New Roman"/>
        </w:rPr>
      </w:pPr>
      <w:r w:rsidRPr="00136286">
        <w:rPr>
          <w:rFonts w:ascii="Times New Roman" w:hAnsi="Times New Roman"/>
        </w:rPr>
        <w:t xml:space="preserve">Ovom se Odlukom utvrđuje način ostvarivanja prednosti pri upisu djece </w:t>
      </w:r>
      <w:r w:rsidR="00D82E1D" w:rsidRPr="00136286">
        <w:rPr>
          <w:rFonts w:ascii="Times New Roman" w:hAnsi="Times New Roman"/>
        </w:rPr>
        <w:t xml:space="preserve">u </w:t>
      </w:r>
      <w:r w:rsidR="00031F3D" w:rsidRPr="00136286">
        <w:rPr>
          <w:rFonts w:ascii="Times New Roman" w:hAnsi="Times New Roman"/>
        </w:rPr>
        <w:t>Vrtić.</w:t>
      </w:r>
    </w:p>
    <w:p w:rsidR="001C1519" w:rsidRPr="00136286" w:rsidRDefault="001C1519" w:rsidP="00031F3D">
      <w:pPr>
        <w:spacing w:after="0" w:line="240" w:lineRule="auto"/>
        <w:jc w:val="both"/>
        <w:rPr>
          <w:rFonts w:ascii="Times New Roman" w:hAnsi="Times New Roman"/>
        </w:rPr>
      </w:pPr>
    </w:p>
    <w:p w:rsidR="001C1519" w:rsidRPr="00136286" w:rsidRDefault="001C1519" w:rsidP="001C1519">
      <w:pPr>
        <w:spacing w:after="0" w:line="240" w:lineRule="auto"/>
        <w:jc w:val="center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 xml:space="preserve">Članak </w:t>
      </w:r>
      <w:r w:rsidR="00E3657E" w:rsidRPr="00136286">
        <w:rPr>
          <w:rFonts w:ascii="Times New Roman" w:hAnsi="Times New Roman"/>
          <w:b/>
        </w:rPr>
        <w:t>4</w:t>
      </w:r>
      <w:r w:rsidRPr="00136286">
        <w:rPr>
          <w:rFonts w:ascii="Times New Roman" w:hAnsi="Times New Roman"/>
          <w:b/>
        </w:rPr>
        <w:t>.</w:t>
      </w:r>
    </w:p>
    <w:p w:rsidR="001C1519" w:rsidRPr="00136286" w:rsidRDefault="001C1519" w:rsidP="001C151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36286">
        <w:rPr>
          <w:rFonts w:ascii="Times New Roman" w:hAnsi="Times New Roman"/>
        </w:rPr>
        <w:t>P</w:t>
      </w:r>
      <w:r w:rsidR="00D82E1D" w:rsidRPr="00136286">
        <w:rPr>
          <w:rFonts w:ascii="Times New Roman" w:hAnsi="Times New Roman"/>
        </w:rPr>
        <w:t>rednost</w:t>
      </w:r>
      <w:r w:rsidRPr="00136286">
        <w:rPr>
          <w:rFonts w:ascii="Times New Roman" w:hAnsi="Times New Roman"/>
        </w:rPr>
        <w:t xml:space="preserve"> </w:t>
      </w:r>
      <w:r w:rsidR="00D82E1D" w:rsidRPr="00136286">
        <w:rPr>
          <w:rFonts w:ascii="Times New Roman" w:hAnsi="Times New Roman"/>
        </w:rPr>
        <w:t xml:space="preserve">pri </w:t>
      </w:r>
      <w:r w:rsidRPr="00136286">
        <w:rPr>
          <w:rFonts w:ascii="Times New Roman" w:hAnsi="Times New Roman"/>
        </w:rPr>
        <w:t>upis</w:t>
      </w:r>
      <w:r w:rsidR="00D82E1D" w:rsidRPr="00136286">
        <w:rPr>
          <w:rFonts w:ascii="Times New Roman" w:hAnsi="Times New Roman"/>
        </w:rPr>
        <w:t>u</w:t>
      </w:r>
      <w:r w:rsidRPr="00136286">
        <w:rPr>
          <w:rFonts w:ascii="Times New Roman" w:hAnsi="Times New Roman"/>
        </w:rPr>
        <w:t xml:space="preserve"> u Vrtić ostvaruje:</w:t>
      </w:r>
    </w:p>
    <w:p w:rsidR="001C1519" w:rsidRPr="00136286" w:rsidRDefault="001C1519" w:rsidP="001C151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36286">
        <w:rPr>
          <w:rFonts w:ascii="Times New Roman" w:hAnsi="Times New Roman"/>
        </w:rPr>
        <w:t>dijete koje zajedno s oba roditelja ima prebivalište na području Grada Vodica</w:t>
      </w:r>
      <w:r w:rsidR="00E32075" w:rsidRPr="00136286">
        <w:rPr>
          <w:rFonts w:ascii="Times New Roman" w:hAnsi="Times New Roman"/>
        </w:rPr>
        <w:t>.</w:t>
      </w:r>
      <w:r w:rsidRPr="00136286">
        <w:rPr>
          <w:rFonts w:ascii="Times New Roman" w:hAnsi="Times New Roman"/>
        </w:rPr>
        <w:t xml:space="preserve"> </w:t>
      </w:r>
    </w:p>
    <w:p w:rsidR="001C1519" w:rsidRPr="00136286" w:rsidRDefault="001C1519" w:rsidP="001C1519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136286">
        <w:rPr>
          <w:rFonts w:ascii="Times New Roman" w:hAnsi="Times New Roman"/>
        </w:rPr>
        <w:t>U stavku 1. ovoga članka pojam roditelja na odgovarajući se način primjenjuje na samohrane roditelje</w:t>
      </w:r>
      <w:r w:rsidR="00385C9B" w:rsidRPr="00136286">
        <w:rPr>
          <w:rFonts w:ascii="Times New Roman" w:hAnsi="Times New Roman"/>
        </w:rPr>
        <w:t xml:space="preserve"> </w:t>
      </w:r>
      <w:r w:rsidRPr="00136286">
        <w:rPr>
          <w:rFonts w:ascii="Times New Roman" w:hAnsi="Times New Roman"/>
        </w:rPr>
        <w:t xml:space="preserve">i roditelje u jednoroditeljskoj obitelji. </w:t>
      </w:r>
    </w:p>
    <w:p w:rsidR="00E32075" w:rsidRPr="00136286" w:rsidRDefault="00E32075" w:rsidP="001C1519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136286">
        <w:rPr>
          <w:rFonts w:ascii="Times New Roman" w:hAnsi="Times New Roman"/>
        </w:rPr>
        <w:t xml:space="preserve">Dijete kojem je dodijeljen skrbnik odnosno dijete koje je smješteno u udomiteljsku obitelj, a nema prebivalište na području grada Vodica, ostvaruje jednaku prednost pri upisu kao i dijete iz stavka 1. ovoga članka ako njegov skrbnik ili udomitelj ima prebivalište na području grada Vodica. </w:t>
      </w:r>
    </w:p>
    <w:p w:rsidR="009E6479" w:rsidRPr="00136286" w:rsidRDefault="009E6479" w:rsidP="0057386E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136286">
        <w:rPr>
          <w:rFonts w:ascii="Times New Roman" w:hAnsi="Times New Roman"/>
        </w:rPr>
        <w:t xml:space="preserve">Sukladno zakonu kojim se uređuje socijalna skrb, samohrani roditelj je onaj roditelj koji živi sam s djetetom, sam skrbi o njemu i sam ga uzdržava, a jednoroditeljska obitelj je ona obitelj u kojoj žive dijete, odnosno djeca i jedan roditelj. </w:t>
      </w:r>
    </w:p>
    <w:p w:rsidR="00B51679" w:rsidRPr="00136286" w:rsidRDefault="00B51679" w:rsidP="0057386E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136286">
        <w:rPr>
          <w:rFonts w:ascii="Times New Roman" w:hAnsi="Times New Roman"/>
        </w:rPr>
        <w:t xml:space="preserve">Djeca samohranih roditelja i djeca iz jednoroditeljske obitelji izjednačena su u pravima propisanim ovom Odlukom. </w:t>
      </w:r>
    </w:p>
    <w:p w:rsidR="00452E19" w:rsidRPr="00136286" w:rsidRDefault="00452E19" w:rsidP="00B51679">
      <w:pPr>
        <w:pStyle w:val="StandardWeb"/>
        <w:spacing w:before="0" w:beforeAutospacing="0" w:after="0" w:afterAutospacing="0"/>
        <w:jc w:val="both"/>
        <w:rPr>
          <w:rFonts w:eastAsia="Calibri"/>
          <w:sz w:val="22"/>
          <w:szCs w:val="22"/>
          <w:lang w:eastAsia="zh-CN"/>
        </w:rPr>
      </w:pPr>
    </w:p>
    <w:p w:rsidR="009A0F36" w:rsidRPr="00136286" w:rsidRDefault="009A0F36" w:rsidP="009A0F36">
      <w:pPr>
        <w:pStyle w:val="StandardWeb"/>
        <w:spacing w:before="0" w:beforeAutospacing="0" w:after="0" w:afterAutospacing="0"/>
        <w:jc w:val="center"/>
        <w:rPr>
          <w:rFonts w:eastAsia="Calibri"/>
          <w:b/>
          <w:sz w:val="22"/>
          <w:szCs w:val="22"/>
          <w:lang w:eastAsia="zh-CN"/>
        </w:rPr>
      </w:pPr>
      <w:r w:rsidRPr="00136286">
        <w:rPr>
          <w:rFonts w:eastAsia="Calibri"/>
          <w:b/>
          <w:sz w:val="22"/>
          <w:szCs w:val="22"/>
          <w:lang w:eastAsia="zh-CN"/>
        </w:rPr>
        <w:t>Članak 5.</w:t>
      </w:r>
    </w:p>
    <w:p w:rsidR="009A0F36" w:rsidRPr="00136286" w:rsidRDefault="009A0F36" w:rsidP="009A0F36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>Ukoliko nakon utvrđivanja prednosti iz članka 4. ove Odluke preostane slobodnih mjesta za upis, u Vrtić se mogu upisati i djeca koja zajedno s jednim roditeljem imaju prebivalište na području grada Vodica, a</w:t>
      </w:r>
      <w:r w:rsidR="006758FE" w:rsidRPr="00136286">
        <w:rPr>
          <w:color w:val="000000"/>
          <w:sz w:val="22"/>
          <w:szCs w:val="22"/>
        </w:rPr>
        <w:t xml:space="preserve"> da</w:t>
      </w:r>
      <w:r w:rsidRPr="00136286">
        <w:rPr>
          <w:color w:val="000000"/>
          <w:sz w:val="22"/>
          <w:szCs w:val="22"/>
        </w:rPr>
        <w:t xml:space="preserve"> drugi roditelj ima prebivalište u drugoj jedinici lokalne samouprave.</w:t>
      </w:r>
    </w:p>
    <w:p w:rsidR="009A0F36" w:rsidRPr="00136286" w:rsidRDefault="009A0F36" w:rsidP="00B51679">
      <w:pPr>
        <w:pStyle w:val="StandardWeb"/>
        <w:spacing w:before="0" w:beforeAutospacing="0" w:after="0" w:afterAutospacing="0"/>
        <w:jc w:val="both"/>
        <w:rPr>
          <w:color w:val="FF0000"/>
          <w:sz w:val="22"/>
          <w:szCs w:val="22"/>
        </w:rPr>
      </w:pPr>
    </w:p>
    <w:p w:rsidR="00C65C48" w:rsidRPr="00136286" w:rsidRDefault="001C0698" w:rsidP="00D61ADD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36286">
        <w:rPr>
          <w:rFonts w:ascii="Times New Roman" w:hAnsi="Times New Roman"/>
          <w:b/>
          <w:color w:val="000000"/>
        </w:rPr>
        <w:t xml:space="preserve">Članak </w:t>
      </w:r>
      <w:r w:rsidR="009A0F36" w:rsidRPr="00136286">
        <w:rPr>
          <w:rFonts w:ascii="Times New Roman" w:hAnsi="Times New Roman"/>
          <w:b/>
          <w:color w:val="000000"/>
        </w:rPr>
        <w:t>6</w:t>
      </w:r>
      <w:r w:rsidRPr="00136286">
        <w:rPr>
          <w:rFonts w:ascii="Times New Roman" w:hAnsi="Times New Roman"/>
          <w:b/>
          <w:color w:val="000000"/>
        </w:rPr>
        <w:t>.</w:t>
      </w:r>
    </w:p>
    <w:p w:rsidR="001C0698" w:rsidRPr="00136286" w:rsidRDefault="001C0698" w:rsidP="001C0698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 xml:space="preserve">Djeca koja zajedno s </w:t>
      </w:r>
      <w:r w:rsidR="00F35C71" w:rsidRPr="00136286">
        <w:rPr>
          <w:color w:val="000000"/>
          <w:sz w:val="22"/>
          <w:szCs w:val="22"/>
        </w:rPr>
        <w:t>jednim ili oba roditelja</w:t>
      </w:r>
      <w:r w:rsidRPr="00136286">
        <w:rPr>
          <w:color w:val="000000"/>
          <w:sz w:val="22"/>
          <w:szCs w:val="22"/>
        </w:rPr>
        <w:t xml:space="preserve"> imaju prebivalište na području druge jedinice lokalne samouprave</w:t>
      </w:r>
      <w:r w:rsidR="004361A3" w:rsidRPr="00136286">
        <w:rPr>
          <w:color w:val="000000"/>
          <w:sz w:val="22"/>
          <w:szCs w:val="22"/>
        </w:rPr>
        <w:t xml:space="preserve"> ili imaju boravište na području grada Vodica</w:t>
      </w:r>
      <w:r w:rsidRPr="00136286">
        <w:rPr>
          <w:color w:val="000000"/>
          <w:sz w:val="22"/>
          <w:szCs w:val="22"/>
        </w:rPr>
        <w:t xml:space="preserve">, mogu se upisati u </w:t>
      </w:r>
      <w:r w:rsidR="00D61ADD" w:rsidRPr="00136286">
        <w:rPr>
          <w:color w:val="000000"/>
          <w:sz w:val="22"/>
          <w:szCs w:val="22"/>
        </w:rPr>
        <w:t xml:space="preserve">Vrtić </w:t>
      </w:r>
      <w:r w:rsidRPr="00136286">
        <w:rPr>
          <w:color w:val="000000"/>
          <w:sz w:val="22"/>
          <w:szCs w:val="22"/>
        </w:rPr>
        <w:t xml:space="preserve">nakon što se upišu sva zainteresirana djeca iz članka </w:t>
      </w:r>
      <w:r w:rsidR="00B51679" w:rsidRPr="00136286">
        <w:rPr>
          <w:color w:val="000000"/>
          <w:sz w:val="22"/>
          <w:szCs w:val="22"/>
        </w:rPr>
        <w:t>4</w:t>
      </w:r>
      <w:r w:rsidRPr="00136286">
        <w:rPr>
          <w:color w:val="000000"/>
          <w:sz w:val="22"/>
          <w:szCs w:val="22"/>
        </w:rPr>
        <w:t>.</w:t>
      </w:r>
      <w:r w:rsidR="009A0F36" w:rsidRPr="00136286">
        <w:rPr>
          <w:color w:val="000000"/>
          <w:sz w:val="22"/>
          <w:szCs w:val="22"/>
        </w:rPr>
        <w:t xml:space="preserve"> i 5.</w:t>
      </w:r>
      <w:r w:rsidRPr="00136286">
        <w:rPr>
          <w:color w:val="000000"/>
          <w:sz w:val="22"/>
          <w:szCs w:val="22"/>
        </w:rPr>
        <w:t xml:space="preserve"> ove Odluke.</w:t>
      </w:r>
    </w:p>
    <w:p w:rsidR="004361A3" w:rsidRPr="00136286" w:rsidRDefault="004361A3" w:rsidP="001C0698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</w:p>
    <w:p w:rsidR="001C1519" w:rsidRPr="00136286" w:rsidRDefault="00D61ADD" w:rsidP="00136286">
      <w:pPr>
        <w:pStyle w:val="StandardWeb"/>
        <w:spacing w:before="0" w:beforeAutospacing="0" w:after="0" w:afterAutospacing="0"/>
        <w:ind w:firstLine="426"/>
        <w:rPr>
          <w:sz w:val="22"/>
          <w:szCs w:val="22"/>
        </w:rPr>
      </w:pPr>
      <w:r w:rsidRPr="00136286">
        <w:rPr>
          <w:b/>
          <w:bCs/>
          <w:color w:val="000000"/>
          <w:sz w:val="22"/>
          <w:szCs w:val="22"/>
        </w:rPr>
        <w:t xml:space="preserve">                                                             </w:t>
      </w:r>
      <w:r w:rsidR="00136286">
        <w:rPr>
          <w:b/>
          <w:bCs/>
          <w:color w:val="000000"/>
          <w:sz w:val="22"/>
          <w:szCs w:val="22"/>
        </w:rPr>
        <w:t xml:space="preserve">       </w:t>
      </w:r>
      <w:r w:rsidR="001C0698" w:rsidRPr="00136286">
        <w:rPr>
          <w:b/>
          <w:color w:val="000000"/>
          <w:sz w:val="22"/>
          <w:szCs w:val="22"/>
        </w:rPr>
        <w:t xml:space="preserve">Članak </w:t>
      </w:r>
      <w:r w:rsidR="00F35C71" w:rsidRPr="00136286">
        <w:rPr>
          <w:b/>
          <w:color w:val="000000"/>
          <w:sz w:val="22"/>
          <w:szCs w:val="22"/>
        </w:rPr>
        <w:t>7</w:t>
      </w:r>
      <w:r w:rsidR="001C1519" w:rsidRPr="00136286">
        <w:rPr>
          <w:b/>
          <w:color w:val="000000"/>
          <w:sz w:val="22"/>
          <w:szCs w:val="22"/>
        </w:rPr>
        <w:t>.</w:t>
      </w:r>
    </w:p>
    <w:p w:rsidR="001C0698" w:rsidRPr="00136286" w:rsidRDefault="001C0698" w:rsidP="001C0698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>Prednost pri upisu u Vrtić za iduću pedagošku godinu ostvaruju djeca koja do 1. travnja tekuće godine navrše četiri godine života.</w:t>
      </w:r>
    </w:p>
    <w:p w:rsidR="001C0698" w:rsidRDefault="001C0698" w:rsidP="001C0698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>Nakon upisa djece iz stavka 1. ovoga članka, djeca se upisuju u Vrtić na način da prednost pri upisu imaju djeca prema sljedećem redoslijedu:</w:t>
      </w:r>
    </w:p>
    <w:p w:rsidR="00313AA4" w:rsidRPr="00136286" w:rsidRDefault="00313AA4" w:rsidP="001C0698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</w:p>
    <w:p w:rsidR="000201F4" w:rsidRPr="00136286" w:rsidRDefault="000201F4" w:rsidP="001C0698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</w:p>
    <w:p w:rsidR="001C0698" w:rsidRPr="00136286" w:rsidRDefault="001C0698" w:rsidP="001C0698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>djeca roditelja invalida Domovinskog rata,</w:t>
      </w:r>
    </w:p>
    <w:p w:rsidR="001C0698" w:rsidRPr="00136286" w:rsidRDefault="001C0698" w:rsidP="001C0698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>djeca oba zaposlena roditelja,</w:t>
      </w:r>
    </w:p>
    <w:p w:rsidR="000201F4" w:rsidRPr="00136286" w:rsidRDefault="000201F4" w:rsidP="001C0698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 xml:space="preserve">djeca samohranih roditelja, </w:t>
      </w:r>
    </w:p>
    <w:p w:rsidR="002039A6" w:rsidRPr="00136286" w:rsidRDefault="002039A6" w:rsidP="00122F37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>djeca iz jednoroditeljskih obitelji,</w:t>
      </w:r>
    </w:p>
    <w:p w:rsidR="00057F02" w:rsidRPr="00136286" w:rsidRDefault="000201F4" w:rsidP="002039A6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 xml:space="preserve">djeca koja su ostvarila pravo na </w:t>
      </w:r>
      <w:r w:rsidR="0098404E" w:rsidRPr="00136286">
        <w:rPr>
          <w:color w:val="000000"/>
          <w:sz w:val="22"/>
          <w:szCs w:val="22"/>
        </w:rPr>
        <w:t xml:space="preserve">socijalnu </w:t>
      </w:r>
      <w:r w:rsidRPr="00136286">
        <w:rPr>
          <w:color w:val="000000"/>
          <w:sz w:val="22"/>
          <w:szCs w:val="22"/>
        </w:rPr>
        <w:t>uslugu smještaja u udomiteljskoj obitelji,</w:t>
      </w:r>
    </w:p>
    <w:p w:rsidR="001C0698" w:rsidRPr="00136286" w:rsidRDefault="001C0698" w:rsidP="00057F02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>djeca iz obitelji s troje ili više djece,</w:t>
      </w:r>
    </w:p>
    <w:p w:rsidR="001C0698" w:rsidRPr="00136286" w:rsidRDefault="001C0698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>djeca s teškoćama u razvoju i kroničnim bolestima</w:t>
      </w:r>
      <w:r w:rsidR="0098404E" w:rsidRPr="00136286">
        <w:rPr>
          <w:color w:val="000000"/>
          <w:sz w:val="22"/>
          <w:szCs w:val="22"/>
        </w:rPr>
        <w:t xml:space="preserve">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vještačenja, </w:t>
      </w:r>
    </w:p>
    <w:p w:rsidR="001C0698" w:rsidRPr="00136286" w:rsidRDefault="001C0698" w:rsidP="001C0698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>djeca osoba s invaliditetom upisanih u Hrvatski registar osoba s invaliditetom,</w:t>
      </w:r>
    </w:p>
    <w:p w:rsidR="001C0698" w:rsidRPr="00136286" w:rsidRDefault="001C0698" w:rsidP="001C0698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>djeca roditelja koji primaju doplatak za djecu ili su korisnici zajamčene minimalne naknade.</w:t>
      </w:r>
    </w:p>
    <w:p w:rsidR="00057F02" w:rsidRPr="00136286" w:rsidRDefault="00057F02" w:rsidP="00057F02">
      <w:pPr>
        <w:pStyle w:val="StandardWeb"/>
        <w:spacing w:before="0" w:beforeAutospacing="0" w:after="0" w:afterAutospacing="0"/>
        <w:jc w:val="both"/>
        <w:rPr>
          <w:color w:val="FF0000"/>
          <w:sz w:val="22"/>
          <w:szCs w:val="22"/>
        </w:rPr>
      </w:pPr>
    </w:p>
    <w:p w:rsidR="00057F02" w:rsidRPr="00136286" w:rsidRDefault="00057F02" w:rsidP="00057F02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136286">
        <w:rPr>
          <w:b/>
          <w:bCs/>
          <w:color w:val="000000"/>
          <w:sz w:val="22"/>
          <w:szCs w:val="22"/>
        </w:rPr>
        <w:t xml:space="preserve">Članak </w:t>
      </w:r>
      <w:r w:rsidR="00F35C71" w:rsidRPr="00136286">
        <w:rPr>
          <w:b/>
          <w:bCs/>
          <w:color w:val="000000"/>
          <w:sz w:val="22"/>
          <w:szCs w:val="22"/>
        </w:rPr>
        <w:t>8</w:t>
      </w:r>
      <w:r w:rsidRPr="00136286">
        <w:rPr>
          <w:b/>
          <w:bCs/>
          <w:color w:val="000000"/>
          <w:sz w:val="22"/>
          <w:szCs w:val="22"/>
        </w:rPr>
        <w:t>.</w:t>
      </w:r>
    </w:p>
    <w:p w:rsidR="001C0698" w:rsidRPr="00136286" w:rsidRDefault="001C0698" w:rsidP="001C0698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 xml:space="preserve">Sukladno </w:t>
      </w:r>
      <w:r w:rsidR="00122F37" w:rsidRPr="00136286">
        <w:rPr>
          <w:color w:val="000000"/>
          <w:sz w:val="22"/>
          <w:szCs w:val="22"/>
        </w:rPr>
        <w:t xml:space="preserve">članku </w:t>
      </w:r>
      <w:r w:rsidR="00F35C71" w:rsidRPr="00136286">
        <w:rPr>
          <w:sz w:val="22"/>
        </w:rPr>
        <w:t>7</w:t>
      </w:r>
      <w:r w:rsidR="00122F37" w:rsidRPr="00136286">
        <w:rPr>
          <w:sz w:val="22"/>
        </w:rPr>
        <w:t>.</w:t>
      </w:r>
      <w:r w:rsidR="00122F37" w:rsidRPr="00136286">
        <w:rPr>
          <w:color w:val="000000"/>
          <w:sz w:val="20"/>
          <w:szCs w:val="22"/>
        </w:rPr>
        <w:t xml:space="preserve"> </w:t>
      </w:r>
      <w:r w:rsidR="00122F37" w:rsidRPr="00136286">
        <w:rPr>
          <w:color w:val="000000"/>
          <w:sz w:val="22"/>
          <w:szCs w:val="22"/>
        </w:rPr>
        <w:t>ove Odluke</w:t>
      </w:r>
      <w:r w:rsidR="00AA592D" w:rsidRPr="00136286">
        <w:rPr>
          <w:color w:val="000000"/>
          <w:sz w:val="22"/>
          <w:szCs w:val="22"/>
        </w:rPr>
        <w:t xml:space="preserve"> </w:t>
      </w:r>
      <w:r w:rsidRPr="00136286">
        <w:rPr>
          <w:color w:val="000000"/>
          <w:sz w:val="22"/>
          <w:szCs w:val="22"/>
        </w:rPr>
        <w:t>utvrđuje se lista kandidata za upis u Vrtić.</w:t>
      </w:r>
    </w:p>
    <w:p w:rsidR="00D61ADD" w:rsidRPr="00136286" w:rsidRDefault="001C0698" w:rsidP="00D61ADD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>Ukoliko dvoje ili više djece ostvar</w:t>
      </w:r>
      <w:r w:rsidR="00057F02" w:rsidRPr="00136286">
        <w:rPr>
          <w:color w:val="000000"/>
          <w:sz w:val="22"/>
          <w:szCs w:val="22"/>
        </w:rPr>
        <w:t>uju jednaku prednost pri upisu</w:t>
      </w:r>
      <w:r w:rsidRPr="00136286">
        <w:rPr>
          <w:color w:val="000000"/>
          <w:sz w:val="22"/>
          <w:szCs w:val="22"/>
        </w:rPr>
        <w:t>, redoslijed na listi reda prvenstva utvrđuje se po kriteriju starosti djeteta, od starijeg prema mlađem</w:t>
      </w:r>
      <w:r w:rsidR="00D61ADD" w:rsidRPr="00136286">
        <w:rPr>
          <w:color w:val="000000"/>
          <w:sz w:val="22"/>
          <w:szCs w:val="22"/>
        </w:rPr>
        <w:t>.</w:t>
      </w:r>
    </w:p>
    <w:p w:rsidR="00AA592D" w:rsidRPr="00136286" w:rsidRDefault="00D61ADD" w:rsidP="00D61ADD">
      <w:pPr>
        <w:pStyle w:val="Standard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136286">
        <w:rPr>
          <w:color w:val="000000"/>
          <w:sz w:val="22"/>
          <w:szCs w:val="22"/>
        </w:rPr>
        <w:t xml:space="preserve"> A</w:t>
      </w:r>
      <w:r w:rsidR="00AA592D" w:rsidRPr="00136286">
        <w:rPr>
          <w:color w:val="000000"/>
          <w:sz w:val="22"/>
          <w:szCs w:val="22"/>
        </w:rPr>
        <w:t xml:space="preserve">ko djeca imaju isti datum rođenja onda se prednost pri upisu utvrđuje prema redoslijedu zaprimanja zahtjeva za upis djece u Vrtić. </w:t>
      </w:r>
    </w:p>
    <w:p w:rsidR="001C1519" w:rsidRPr="00136286" w:rsidRDefault="001C1519" w:rsidP="00D61ADD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1C1519" w:rsidRPr="00136286" w:rsidRDefault="00F35C71" w:rsidP="001C1519">
      <w:pPr>
        <w:spacing w:after="0" w:line="240" w:lineRule="auto"/>
        <w:jc w:val="center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>Članak 9</w:t>
      </w:r>
      <w:r w:rsidR="001C1519" w:rsidRPr="00136286">
        <w:rPr>
          <w:rFonts w:ascii="Times New Roman" w:hAnsi="Times New Roman"/>
          <w:b/>
        </w:rPr>
        <w:t>.</w:t>
      </w:r>
    </w:p>
    <w:p w:rsidR="001C1519" w:rsidRPr="00136286" w:rsidRDefault="001C1519" w:rsidP="001C151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36286">
        <w:rPr>
          <w:rFonts w:ascii="Times New Roman" w:hAnsi="Times New Roman"/>
        </w:rPr>
        <w:t xml:space="preserve">Vrtić je dužan svoje opće akte uskladiti sa ovom Odlukom u roku od 90 dana od njezinog stupanja na snagu. </w:t>
      </w:r>
    </w:p>
    <w:p w:rsidR="001C1519" w:rsidRPr="00136286" w:rsidRDefault="001C1519" w:rsidP="001C1519">
      <w:pPr>
        <w:spacing w:after="0" w:line="240" w:lineRule="auto"/>
        <w:jc w:val="center"/>
        <w:rPr>
          <w:rFonts w:ascii="Times New Roman" w:hAnsi="Times New Roman"/>
        </w:rPr>
      </w:pPr>
    </w:p>
    <w:p w:rsidR="001C1519" w:rsidRPr="00136286" w:rsidRDefault="00F35C71" w:rsidP="001C1519">
      <w:pPr>
        <w:spacing w:after="0" w:line="240" w:lineRule="auto"/>
        <w:jc w:val="center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>Članak 10</w:t>
      </w:r>
      <w:r w:rsidR="001C1519" w:rsidRPr="00136286">
        <w:rPr>
          <w:rFonts w:ascii="Times New Roman" w:hAnsi="Times New Roman"/>
          <w:b/>
        </w:rPr>
        <w:t>.</w:t>
      </w:r>
    </w:p>
    <w:p w:rsidR="001C1519" w:rsidRPr="00136286" w:rsidRDefault="001C1519" w:rsidP="001C151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36286">
        <w:rPr>
          <w:rFonts w:ascii="Times New Roman" w:hAnsi="Times New Roman"/>
        </w:rPr>
        <w:t xml:space="preserve">Stupanjem na snagu ove Odluke prestaje važiti Odluka o načinu ostvarivanja prednosti pri upisu djece u Dječji vrtić </w:t>
      </w:r>
      <w:r w:rsidR="00B524FB" w:rsidRPr="00136286">
        <w:rPr>
          <w:rFonts w:ascii="Times New Roman" w:hAnsi="Times New Roman"/>
        </w:rPr>
        <w:t>Tamaris</w:t>
      </w:r>
      <w:r w:rsidRPr="00136286">
        <w:rPr>
          <w:rFonts w:ascii="Times New Roman" w:hAnsi="Times New Roman"/>
        </w:rPr>
        <w:t xml:space="preserve"> Vodice („Službeni </w:t>
      </w:r>
      <w:r w:rsidR="001C0698" w:rsidRPr="00136286">
        <w:rPr>
          <w:rFonts w:ascii="Times New Roman" w:hAnsi="Times New Roman"/>
        </w:rPr>
        <w:t>glasnik Grada Vodica“, broj</w:t>
      </w:r>
      <w:r w:rsidR="00452E19" w:rsidRPr="00136286">
        <w:rPr>
          <w:rFonts w:ascii="Times New Roman" w:hAnsi="Times New Roman"/>
        </w:rPr>
        <w:t xml:space="preserve"> 5/19</w:t>
      </w:r>
      <w:r w:rsidR="001C0698" w:rsidRPr="00136286">
        <w:rPr>
          <w:rFonts w:ascii="Times New Roman" w:hAnsi="Times New Roman"/>
        </w:rPr>
        <w:t xml:space="preserve"> </w:t>
      </w:r>
      <w:r w:rsidRPr="00136286">
        <w:rPr>
          <w:rFonts w:ascii="Times New Roman" w:hAnsi="Times New Roman"/>
        </w:rPr>
        <w:t>).</w:t>
      </w:r>
    </w:p>
    <w:p w:rsidR="001C1519" w:rsidRPr="00136286" w:rsidRDefault="001C1519" w:rsidP="001C1519">
      <w:pPr>
        <w:spacing w:after="0" w:line="240" w:lineRule="auto"/>
        <w:jc w:val="both"/>
        <w:rPr>
          <w:rFonts w:ascii="Times New Roman" w:hAnsi="Times New Roman"/>
        </w:rPr>
      </w:pPr>
    </w:p>
    <w:p w:rsidR="001C1519" w:rsidRPr="00136286" w:rsidRDefault="00F35C71" w:rsidP="001C1519">
      <w:pPr>
        <w:spacing w:after="0" w:line="240" w:lineRule="auto"/>
        <w:jc w:val="center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>Članak 11</w:t>
      </w:r>
      <w:r w:rsidR="001C1519" w:rsidRPr="00136286">
        <w:rPr>
          <w:rFonts w:ascii="Times New Roman" w:hAnsi="Times New Roman"/>
          <w:b/>
        </w:rPr>
        <w:t>.</w:t>
      </w:r>
    </w:p>
    <w:p w:rsidR="001C1519" w:rsidRPr="00136286" w:rsidRDefault="001C1519" w:rsidP="001C1519">
      <w:pPr>
        <w:spacing w:after="0" w:line="240" w:lineRule="auto"/>
        <w:ind w:firstLine="708"/>
        <w:rPr>
          <w:rFonts w:ascii="Times New Roman" w:hAnsi="Times New Roman"/>
        </w:rPr>
      </w:pPr>
      <w:r w:rsidRPr="00136286">
        <w:rPr>
          <w:rFonts w:ascii="Times New Roman" w:hAnsi="Times New Roman"/>
        </w:rPr>
        <w:t>Ova Odluka stupa na snagu osmog dana od dana objave u „Službenom glasniku Grada Vodica“.</w:t>
      </w:r>
    </w:p>
    <w:p w:rsidR="001C1519" w:rsidRPr="00136286" w:rsidRDefault="001C1519" w:rsidP="001C1519">
      <w:pPr>
        <w:spacing w:after="0" w:line="240" w:lineRule="auto"/>
        <w:rPr>
          <w:rFonts w:ascii="Times New Roman" w:hAnsi="Times New Roman"/>
        </w:rPr>
      </w:pPr>
    </w:p>
    <w:p w:rsidR="001C1519" w:rsidRPr="00136286" w:rsidRDefault="001C1519" w:rsidP="001C1519">
      <w:pPr>
        <w:spacing w:after="0" w:line="240" w:lineRule="auto"/>
        <w:rPr>
          <w:rFonts w:ascii="Times New Roman" w:hAnsi="Times New Roman"/>
        </w:rPr>
      </w:pPr>
      <w:r w:rsidRPr="00136286">
        <w:rPr>
          <w:rFonts w:ascii="Times New Roman" w:hAnsi="Times New Roman"/>
        </w:rPr>
        <w:t xml:space="preserve">KLASA:    </w:t>
      </w:r>
    </w:p>
    <w:p w:rsidR="001C1519" w:rsidRPr="00136286" w:rsidRDefault="001C1519" w:rsidP="001C1519">
      <w:pPr>
        <w:spacing w:after="0" w:line="240" w:lineRule="auto"/>
        <w:rPr>
          <w:rFonts w:ascii="Times New Roman" w:hAnsi="Times New Roman"/>
        </w:rPr>
      </w:pPr>
      <w:r w:rsidRPr="00136286">
        <w:rPr>
          <w:rFonts w:ascii="Times New Roman" w:hAnsi="Times New Roman"/>
        </w:rPr>
        <w:t xml:space="preserve">URBROJ:  </w:t>
      </w:r>
    </w:p>
    <w:p w:rsidR="001C1519" w:rsidRPr="00136286" w:rsidRDefault="00B2271B" w:rsidP="001C1519">
      <w:pPr>
        <w:spacing w:after="0" w:line="240" w:lineRule="auto"/>
        <w:rPr>
          <w:rFonts w:ascii="Times New Roman" w:hAnsi="Times New Roman"/>
        </w:rPr>
      </w:pPr>
      <w:r w:rsidRPr="00136286">
        <w:rPr>
          <w:rFonts w:ascii="Times New Roman" w:hAnsi="Times New Roman"/>
        </w:rPr>
        <w:t xml:space="preserve">Vodice, __. </w:t>
      </w:r>
      <w:r w:rsidR="00136286">
        <w:rPr>
          <w:rFonts w:ascii="Times New Roman" w:hAnsi="Times New Roman"/>
        </w:rPr>
        <w:t xml:space="preserve">_________ </w:t>
      </w:r>
      <w:r w:rsidRPr="00136286">
        <w:rPr>
          <w:rFonts w:ascii="Times New Roman" w:hAnsi="Times New Roman"/>
        </w:rPr>
        <w:t>2022</w:t>
      </w:r>
      <w:r w:rsidR="001C1519" w:rsidRPr="00136286">
        <w:rPr>
          <w:rFonts w:ascii="Times New Roman" w:hAnsi="Times New Roman"/>
        </w:rPr>
        <w:t xml:space="preserve">. godine </w:t>
      </w:r>
    </w:p>
    <w:p w:rsidR="001C1519" w:rsidRPr="00136286" w:rsidRDefault="001C1519" w:rsidP="001C1519">
      <w:pPr>
        <w:spacing w:after="0" w:line="240" w:lineRule="auto"/>
        <w:rPr>
          <w:rFonts w:ascii="Times New Roman" w:hAnsi="Times New Roman"/>
        </w:rPr>
      </w:pPr>
    </w:p>
    <w:p w:rsidR="001C1519" w:rsidRPr="00136286" w:rsidRDefault="001C1519" w:rsidP="001C1519">
      <w:pPr>
        <w:spacing w:after="0" w:line="240" w:lineRule="auto"/>
        <w:jc w:val="center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>GRADSKO VIJEĆE GRADA VODICA</w:t>
      </w:r>
    </w:p>
    <w:p w:rsidR="001C1519" w:rsidRPr="00136286" w:rsidRDefault="001C1519" w:rsidP="001C1519">
      <w:pPr>
        <w:spacing w:after="0" w:line="240" w:lineRule="auto"/>
        <w:ind w:left="5812"/>
        <w:jc w:val="center"/>
        <w:rPr>
          <w:rFonts w:ascii="Times New Roman" w:hAnsi="Times New Roman"/>
          <w:b/>
        </w:rPr>
      </w:pPr>
    </w:p>
    <w:p w:rsidR="001C1519" w:rsidRPr="00136286" w:rsidRDefault="001C1519" w:rsidP="001C1519">
      <w:pPr>
        <w:spacing w:after="0" w:line="240" w:lineRule="auto"/>
        <w:ind w:left="5812"/>
        <w:jc w:val="right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>PREDSJEDNIK</w:t>
      </w:r>
    </w:p>
    <w:p w:rsidR="00436258" w:rsidRPr="00136286" w:rsidRDefault="00436258" w:rsidP="001C1519">
      <w:pPr>
        <w:spacing w:after="0" w:line="240" w:lineRule="auto"/>
        <w:ind w:left="5812"/>
        <w:jc w:val="right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>Marko Mačukat</w:t>
      </w:r>
    </w:p>
    <w:p w:rsidR="000C38D7" w:rsidRPr="00136286" w:rsidRDefault="000C38D7" w:rsidP="00652C30">
      <w:pPr>
        <w:spacing w:after="0" w:line="240" w:lineRule="auto"/>
        <w:rPr>
          <w:rFonts w:ascii="Times New Roman" w:hAnsi="Times New Roman"/>
          <w:b/>
        </w:rPr>
      </w:pPr>
    </w:p>
    <w:p w:rsidR="000C38D7" w:rsidRPr="00136286" w:rsidRDefault="000C38D7" w:rsidP="00101D4E">
      <w:pPr>
        <w:spacing w:after="0" w:line="240" w:lineRule="auto"/>
        <w:rPr>
          <w:rFonts w:ascii="Times New Roman" w:hAnsi="Times New Roman"/>
        </w:rPr>
      </w:pPr>
    </w:p>
    <w:p w:rsidR="00313AA4" w:rsidRDefault="00313AA4" w:rsidP="00101D4E">
      <w:pPr>
        <w:spacing w:after="0" w:line="240" w:lineRule="auto"/>
        <w:rPr>
          <w:rFonts w:ascii="Times New Roman" w:hAnsi="Times New Roman"/>
          <w:bCs/>
        </w:rPr>
      </w:pPr>
    </w:p>
    <w:p w:rsidR="000C38D7" w:rsidRPr="00136286" w:rsidRDefault="000C38D7" w:rsidP="00101D4E">
      <w:pPr>
        <w:spacing w:after="0" w:line="240" w:lineRule="auto"/>
        <w:rPr>
          <w:rFonts w:ascii="Times New Roman" w:hAnsi="Times New Roman"/>
        </w:rPr>
      </w:pPr>
      <w:r w:rsidRPr="00136286">
        <w:rPr>
          <w:rFonts w:ascii="Times New Roman" w:hAnsi="Times New Roman"/>
          <w:bCs/>
        </w:rPr>
        <w:t>Dostaviti:</w:t>
      </w:r>
    </w:p>
    <w:p w:rsidR="000C38D7" w:rsidRDefault="000C38D7" w:rsidP="00101D4E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</w:rPr>
      </w:pPr>
      <w:r w:rsidRPr="00136286">
        <w:rPr>
          <w:rFonts w:ascii="Times New Roman" w:hAnsi="Times New Roman"/>
        </w:rPr>
        <w:t>Urednik „Službenog glasnika Grada Vodica“</w:t>
      </w:r>
      <w:r w:rsidR="00313AA4">
        <w:rPr>
          <w:rFonts w:ascii="Times New Roman" w:hAnsi="Times New Roman"/>
        </w:rPr>
        <w:t>,</w:t>
      </w:r>
    </w:p>
    <w:p w:rsidR="00313AA4" w:rsidRDefault="00313AA4" w:rsidP="00101D4E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Ministarstvo znanosti i obrazovanje, </w:t>
      </w:r>
      <w:r w:rsidRPr="00313AA4">
        <w:rPr>
          <w:rFonts w:ascii="Times New Roman" w:hAnsi="Times New Roman"/>
        </w:rPr>
        <w:t>Donje Svetice 38, 10000 Zagreb</w:t>
      </w:r>
      <w:r w:rsidR="00AB11BC">
        <w:rPr>
          <w:rFonts w:ascii="Times New Roman" w:hAnsi="Times New Roman"/>
        </w:rPr>
        <w:t>,</w:t>
      </w:r>
    </w:p>
    <w:p w:rsidR="00313AA4" w:rsidRPr="00313AA4" w:rsidRDefault="00313AA4" w:rsidP="00313AA4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00313AA4">
        <w:rPr>
          <w:rFonts w:ascii="Times New Roman" w:hAnsi="Times New Roman"/>
        </w:rPr>
        <w:t>Dječji vrtić Tamaris Vodice, Fra Pija Fržopa 2, 22211 Vodice x2</w:t>
      </w:r>
      <w:r>
        <w:rPr>
          <w:rFonts w:ascii="Times New Roman" w:hAnsi="Times New Roman"/>
        </w:rPr>
        <w:t>,</w:t>
      </w:r>
    </w:p>
    <w:p w:rsidR="00313AA4" w:rsidRDefault="00313AA4" w:rsidP="00313AA4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00313AA4">
        <w:rPr>
          <w:rFonts w:ascii="Times New Roman" w:hAnsi="Times New Roman"/>
        </w:rPr>
        <w:t>Upravni odjel za društvene djelatnosti, opće i kadrovske poslove,</w:t>
      </w:r>
    </w:p>
    <w:p w:rsidR="00313AA4" w:rsidRPr="00313AA4" w:rsidRDefault="00313AA4" w:rsidP="00313AA4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00313AA4">
        <w:rPr>
          <w:rFonts w:ascii="Times New Roman" w:hAnsi="Times New Roman"/>
        </w:rPr>
        <w:t>Upravni odjel za financije i javne prihode,</w:t>
      </w:r>
    </w:p>
    <w:p w:rsidR="000C38D7" w:rsidRPr="00136286" w:rsidRDefault="000C38D7" w:rsidP="00313AA4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</w:rPr>
      </w:pPr>
      <w:r w:rsidRPr="00136286">
        <w:rPr>
          <w:rFonts w:ascii="Times New Roman" w:hAnsi="Times New Roman"/>
        </w:rPr>
        <w:t>Dokumentacija</w:t>
      </w:r>
      <w:r w:rsidR="00136286" w:rsidRPr="00136286">
        <w:rPr>
          <w:rFonts w:ascii="Times New Roman" w:hAnsi="Times New Roman"/>
        </w:rPr>
        <w:t xml:space="preserve"> x2,</w:t>
      </w:r>
    </w:p>
    <w:p w:rsidR="00452E19" w:rsidRPr="00136286" w:rsidRDefault="000C38D7" w:rsidP="00313AA4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</w:rPr>
      </w:pPr>
      <w:r w:rsidRPr="00136286">
        <w:rPr>
          <w:rFonts w:ascii="Times New Roman" w:hAnsi="Times New Roman"/>
        </w:rPr>
        <w:t>Arhiva</w:t>
      </w:r>
      <w:r w:rsidR="00136286">
        <w:rPr>
          <w:rFonts w:ascii="Times New Roman" w:hAnsi="Times New Roman"/>
        </w:rPr>
        <w:t>.</w:t>
      </w:r>
    </w:p>
    <w:p w:rsidR="00071395" w:rsidRPr="00136286" w:rsidRDefault="00071395" w:rsidP="00071395">
      <w:pPr>
        <w:suppressAutoHyphens w:val="0"/>
        <w:spacing w:after="0" w:line="240" w:lineRule="auto"/>
        <w:rPr>
          <w:rFonts w:ascii="Times New Roman" w:hAnsi="Times New Roman"/>
        </w:rPr>
      </w:pPr>
    </w:p>
    <w:p w:rsidR="00071395" w:rsidRPr="00136286" w:rsidRDefault="00071395" w:rsidP="00071395">
      <w:pPr>
        <w:suppressAutoHyphens w:val="0"/>
        <w:spacing w:after="0" w:line="240" w:lineRule="auto"/>
        <w:rPr>
          <w:rFonts w:ascii="Times New Roman" w:hAnsi="Times New Roman"/>
        </w:rPr>
      </w:pPr>
    </w:p>
    <w:p w:rsidR="00136286" w:rsidRDefault="00136286" w:rsidP="00071395">
      <w:pPr>
        <w:suppressAutoHyphens w:val="0"/>
        <w:spacing w:after="0" w:line="240" w:lineRule="auto"/>
        <w:jc w:val="center"/>
        <w:rPr>
          <w:rFonts w:ascii="Times New Roman" w:hAnsi="Times New Roman"/>
          <w:b/>
        </w:rPr>
      </w:pPr>
    </w:p>
    <w:p w:rsidR="00136286" w:rsidRDefault="00136286" w:rsidP="00071395">
      <w:pPr>
        <w:suppressAutoHyphens w:val="0"/>
        <w:spacing w:after="0" w:line="240" w:lineRule="auto"/>
        <w:jc w:val="center"/>
        <w:rPr>
          <w:rFonts w:ascii="Times New Roman" w:hAnsi="Times New Roman"/>
          <w:b/>
        </w:rPr>
      </w:pPr>
    </w:p>
    <w:p w:rsidR="00136286" w:rsidRDefault="00136286" w:rsidP="00071395">
      <w:pPr>
        <w:suppressAutoHyphens w:val="0"/>
        <w:spacing w:after="0" w:line="240" w:lineRule="auto"/>
        <w:jc w:val="center"/>
        <w:rPr>
          <w:rFonts w:ascii="Times New Roman" w:hAnsi="Times New Roman"/>
          <w:b/>
        </w:rPr>
      </w:pPr>
    </w:p>
    <w:p w:rsidR="00071395" w:rsidRPr="00136286" w:rsidRDefault="00071395" w:rsidP="00313AA4">
      <w:pPr>
        <w:suppressAutoHyphens w:val="0"/>
        <w:spacing w:after="0" w:line="240" w:lineRule="auto"/>
        <w:jc w:val="center"/>
        <w:rPr>
          <w:rFonts w:ascii="Times New Roman" w:hAnsi="Times New Roman"/>
          <w:b/>
        </w:rPr>
      </w:pPr>
      <w:r w:rsidRPr="00136286">
        <w:rPr>
          <w:rFonts w:ascii="Times New Roman" w:hAnsi="Times New Roman"/>
          <w:b/>
        </w:rPr>
        <w:t>OBRAZLOŽENJE</w:t>
      </w:r>
    </w:p>
    <w:p w:rsidR="00071395" w:rsidRPr="00136286" w:rsidRDefault="00071395" w:rsidP="00071395">
      <w:pPr>
        <w:suppressAutoHyphens w:val="0"/>
        <w:spacing w:after="0" w:line="240" w:lineRule="auto"/>
        <w:rPr>
          <w:rFonts w:ascii="Times New Roman" w:hAnsi="Times New Roman"/>
        </w:rPr>
      </w:pPr>
    </w:p>
    <w:p w:rsidR="00071395" w:rsidRPr="00136286" w:rsidRDefault="00071395" w:rsidP="00313AA4">
      <w:pPr>
        <w:suppressAutoHyphens w:val="0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136286">
        <w:rPr>
          <w:rFonts w:ascii="Times New Roman" w:hAnsi="Times New Roman"/>
          <w:shd w:val="clear" w:color="auto" w:fill="FFFFFF"/>
        </w:rPr>
        <w:t>Zakon o izmjenama i dopunama Zakona o predškolskom odgoju i obrazovanju („Narodne novine“ broj </w:t>
      </w:r>
      <w:hyperlink r:id="rId6" w:history="1">
        <w:r w:rsidRPr="00136286">
          <w:rPr>
            <w:rStyle w:val="Hiperveza"/>
            <w:rFonts w:ascii="Times New Roman" w:hAnsi="Times New Roman"/>
            <w:color w:val="auto"/>
            <w:shd w:val="clear" w:color="auto" w:fill="FFFFFF"/>
          </w:rPr>
          <w:t>57/22</w:t>
        </w:r>
      </w:hyperlink>
      <w:r w:rsidRPr="00136286">
        <w:rPr>
          <w:rFonts w:ascii="Times New Roman" w:hAnsi="Times New Roman"/>
          <w:shd w:val="clear" w:color="auto" w:fill="FFFFFF"/>
        </w:rPr>
        <w:t>)</w:t>
      </w:r>
      <w:r w:rsidR="00313AA4">
        <w:rPr>
          <w:rFonts w:ascii="Times New Roman" w:hAnsi="Times New Roman"/>
          <w:shd w:val="clear" w:color="auto" w:fill="FFFFFF"/>
        </w:rPr>
        <w:t xml:space="preserve"> </w:t>
      </w:r>
      <w:r w:rsidRPr="00136286">
        <w:rPr>
          <w:rFonts w:ascii="Times New Roman" w:hAnsi="Times New Roman"/>
          <w:shd w:val="clear" w:color="auto" w:fill="FFFFFF"/>
        </w:rPr>
        <w:t>donio</w:t>
      </w:r>
      <w:r w:rsidR="00313AA4">
        <w:rPr>
          <w:rFonts w:ascii="Times New Roman" w:hAnsi="Times New Roman"/>
          <w:shd w:val="clear" w:color="auto" w:fill="FFFFFF"/>
        </w:rPr>
        <w:t xml:space="preserve"> je</w:t>
      </w:r>
      <w:r w:rsidRPr="00136286">
        <w:rPr>
          <w:rFonts w:ascii="Times New Roman" w:hAnsi="Times New Roman"/>
          <w:shd w:val="clear" w:color="auto" w:fill="FFFFFF"/>
        </w:rPr>
        <w:t xml:space="preserve"> brojne novine u sustav odgoja i obrazovanja. U kontekstu ovog materijala, najznačajnija izmjena odnosi se </w:t>
      </w:r>
      <w:r w:rsidR="006428AC" w:rsidRPr="00136286">
        <w:rPr>
          <w:rFonts w:ascii="Times New Roman" w:hAnsi="Times New Roman"/>
          <w:shd w:val="clear" w:color="auto" w:fill="FFFFFF"/>
        </w:rPr>
        <w:t>na</w:t>
      </w:r>
      <w:r w:rsidRPr="00136286">
        <w:rPr>
          <w:rFonts w:ascii="Times New Roman" w:hAnsi="Times New Roman"/>
          <w:shd w:val="clear" w:color="auto" w:fill="FFFFFF"/>
        </w:rPr>
        <w:t xml:space="preserve"> ostvarivanje prvenstva pri upisu</w:t>
      </w:r>
      <w:r w:rsidR="00313AA4">
        <w:rPr>
          <w:rFonts w:ascii="Times New Roman" w:hAnsi="Times New Roman"/>
          <w:shd w:val="clear" w:color="auto" w:fill="FFFFFF"/>
        </w:rPr>
        <w:t xml:space="preserve"> djece u dječji vrtić</w:t>
      </w:r>
      <w:r w:rsidRPr="00136286">
        <w:rPr>
          <w:rFonts w:ascii="Times New Roman" w:hAnsi="Times New Roman"/>
          <w:shd w:val="clear" w:color="auto" w:fill="FFFFFF"/>
        </w:rPr>
        <w:t xml:space="preserve">. </w:t>
      </w:r>
    </w:p>
    <w:p w:rsidR="00071395" w:rsidRPr="00136286" w:rsidRDefault="00071395" w:rsidP="00313AA4">
      <w:pPr>
        <w:suppressAutoHyphens w:val="0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071395" w:rsidRPr="00136286" w:rsidRDefault="00071395" w:rsidP="00313AA4">
      <w:pPr>
        <w:pStyle w:val="StandardWeb"/>
        <w:shd w:val="clear" w:color="auto" w:fill="FFFFFF"/>
        <w:spacing w:before="0" w:beforeAutospacing="0" w:after="426" w:afterAutospacing="0"/>
        <w:jc w:val="both"/>
        <w:rPr>
          <w:sz w:val="22"/>
          <w:szCs w:val="22"/>
        </w:rPr>
      </w:pPr>
      <w:r w:rsidRPr="00136286">
        <w:rPr>
          <w:sz w:val="22"/>
          <w:szCs w:val="22"/>
        </w:rPr>
        <w:t>Naime, prednost pri upisu u dječji vrtić ostvaruje dijete koje ima prebivalište na području grada Vodica zajedno s oba roditelja odnosno samohranim roditeljem ili jednim roditeljem ukoliko se radi o jednoroditeljskoj obitelji. Dijete kojem je dodijeljen skrbnik odnosno koje je smješteno u udomiteljsku obitelj, a nema prebivalište na području Vodica, izjednačava se u prednosti pri upisu s djetetom iz prvotno navedene kategorije ukoliko skrbnik ili udomitelj ima prebivalište na području Vodica.</w:t>
      </w:r>
    </w:p>
    <w:p w:rsidR="006428AC" w:rsidRPr="00136286" w:rsidRDefault="00071395" w:rsidP="00313AA4">
      <w:pPr>
        <w:pStyle w:val="StandardWeb"/>
        <w:shd w:val="clear" w:color="auto" w:fill="FFFFFF"/>
        <w:spacing w:before="0" w:beforeAutospacing="0" w:after="426" w:afterAutospacing="0"/>
        <w:jc w:val="both"/>
        <w:rPr>
          <w:sz w:val="22"/>
          <w:szCs w:val="22"/>
        </w:rPr>
      </w:pPr>
      <w:r w:rsidRPr="00136286">
        <w:rPr>
          <w:sz w:val="22"/>
          <w:szCs w:val="22"/>
        </w:rPr>
        <w:t>Zakon o socijalnoj skrbi („Narodne novine“ broj  </w:t>
      </w:r>
      <w:hyperlink r:id="rId7" w:history="1">
        <w:r w:rsidRPr="00313AA4">
          <w:rPr>
            <w:rStyle w:val="Hiperveza"/>
            <w:color w:val="auto"/>
            <w:sz w:val="22"/>
            <w:szCs w:val="22"/>
            <w:u w:val="none"/>
          </w:rPr>
          <w:t>18/22</w:t>
        </w:r>
      </w:hyperlink>
      <w:r w:rsidRPr="00313AA4">
        <w:rPr>
          <w:sz w:val="22"/>
          <w:szCs w:val="22"/>
        </w:rPr>
        <w:t> i </w:t>
      </w:r>
      <w:hyperlink r:id="rId8" w:history="1">
        <w:r w:rsidRPr="00313AA4">
          <w:rPr>
            <w:rStyle w:val="Hiperveza"/>
            <w:color w:val="auto"/>
            <w:sz w:val="22"/>
            <w:szCs w:val="22"/>
            <w:u w:val="none"/>
          </w:rPr>
          <w:t>46/22</w:t>
        </w:r>
      </w:hyperlink>
      <w:r w:rsidRPr="00136286">
        <w:rPr>
          <w:sz w:val="22"/>
          <w:szCs w:val="22"/>
        </w:rPr>
        <w:t xml:space="preserve">) člankom 15. stavkom 1. točkom 3. propisuje da je jednoroditeljska obitelj ona obitelj u kojoj žive dijete odnosno djeca i jedan roditelj dok točkom 4. propisuje da je samohrani roditelj onaj roditelj koji sam živi s djetetom, sam skrbi o njemu i sam ga uzdržava. Cilj je ugradnje u Odluku ove odredbe preveniranje raznih nedoumica koje se u praksi pojavljuju vezano uz definiranje odnosnih pojmova. </w:t>
      </w:r>
    </w:p>
    <w:p w:rsidR="00071395" w:rsidRPr="00136286" w:rsidRDefault="006428AC" w:rsidP="00313AA4">
      <w:pPr>
        <w:pStyle w:val="StandardWeb"/>
        <w:shd w:val="clear" w:color="auto" w:fill="FFFFFF"/>
        <w:spacing w:before="0" w:beforeAutospacing="0" w:after="426" w:afterAutospacing="0"/>
        <w:jc w:val="both"/>
        <w:rPr>
          <w:sz w:val="22"/>
          <w:szCs w:val="22"/>
        </w:rPr>
      </w:pPr>
      <w:r w:rsidRPr="00136286">
        <w:rPr>
          <w:sz w:val="22"/>
          <w:szCs w:val="22"/>
        </w:rPr>
        <w:t xml:space="preserve">Člankom 5. se </w:t>
      </w:r>
      <w:r w:rsidR="00071395" w:rsidRPr="00136286">
        <w:rPr>
          <w:sz w:val="22"/>
          <w:szCs w:val="22"/>
        </w:rPr>
        <w:t xml:space="preserve"> propisuje mogućnost upisa djece koja zajedno s jednim roditeljem imaju prebivalište na području grada </w:t>
      </w:r>
      <w:r w:rsidR="003B640F" w:rsidRPr="00136286">
        <w:rPr>
          <w:sz w:val="22"/>
          <w:szCs w:val="22"/>
        </w:rPr>
        <w:t>Vodica</w:t>
      </w:r>
      <w:r w:rsidR="00071395" w:rsidRPr="00136286">
        <w:rPr>
          <w:sz w:val="22"/>
          <w:szCs w:val="22"/>
        </w:rPr>
        <w:t xml:space="preserve"> ukoliko preostane slobodnih mjesta za upis nakon utvrđivanja prednos</w:t>
      </w:r>
      <w:r w:rsidRPr="00136286">
        <w:rPr>
          <w:sz w:val="22"/>
          <w:szCs w:val="22"/>
        </w:rPr>
        <w:t>ti sukladno predloženom članku 4</w:t>
      </w:r>
      <w:r w:rsidR="00071395" w:rsidRPr="00136286">
        <w:rPr>
          <w:sz w:val="22"/>
          <w:szCs w:val="22"/>
        </w:rPr>
        <w:t xml:space="preserve">. Radi se o obiteljima s oba roditelja (oba bračna ili izvanbračna druga brinu o djetetu i žive s njim u istom kućanstvu) ali koji iz raznih životnih razloga nemaju regulirano prebivalište na istoj adresi na području </w:t>
      </w:r>
      <w:r w:rsidR="003B640F" w:rsidRPr="00136286">
        <w:rPr>
          <w:sz w:val="22"/>
          <w:szCs w:val="22"/>
        </w:rPr>
        <w:t>Vodica</w:t>
      </w:r>
      <w:r w:rsidR="00071395" w:rsidRPr="00136286">
        <w:rPr>
          <w:sz w:val="22"/>
          <w:szCs w:val="22"/>
        </w:rPr>
        <w:t xml:space="preserve"> odnosno jedan roditelj ima prijavljeno prebivalište na području </w:t>
      </w:r>
      <w:r w:rsidR="003B640F" w:rsidRPr="00136286">
        <w:rPr>
          <w:sz w:val="22"/>
          <w:szCs w:val="22"/>
        </w:rPr>
        <w:t>Vodica</w:t>
      </w:r>
      <w:r w:rsidR="00071395" w:rsidRPr="00136286">
        <w:rPr>
          <w:sz w:val="22"/>
          <w:szCs w:val="22"/>
        </w:rPr>
        <w:t xml:space="preserve"> dok drugi roditelj ima prijavljeno prebivalište na području druge jedinice lokalne samouprave.</w:t>
      </w:r>
    </w:p>
    <w:p w:rsidR="00071395" w:rsidRDefault="006428AC" w:rsidP="00313AA4">
      <w:pPr>
        <w:pStyle w:val="StandardWeb"/>
        <w:shd w:val="clear" w:color="auto" w:fill="FFFFFF"/>
        <w:spacing w:before="0" w:beforeAutospacing="0" w:after="426" w:afterAutospacing="0"/>
        <w:jc w:val="both"/>
        <w:rPr>
          <w:sz w:val="22"/>
          <w:szCs w:val="22"/>
        </w:rPr>
      </w:pPr>
      <w:r w:rsidRPr="00136286">
        <w:rPr>
          <w:sz w:val="22"/>
          <w:szCs w:val="22"/>
        </w:rPr>
        <w:t>Člankom 6. se</w:t>
      </w:r>
      <w:r w:rsidR="00071395" w:rsidRPr="00136286">
        <w:rPr>
          <w:sz w:val="22"/>
          <w:szCs w:val="22"/>
        </w:rPr>
        <w:t xml:space="preserve"> propisuje mogućnost upisa djece s prebivalištem u drugim jedinicam</w:t>
      </w:r>
      <w:r w:rsidR="00F35C71" w:rsidRPr="00136286">
        <w:rPr>
          <w:sz w:val="22"/>
          <w:szCs w:val="22"/>
        </w:rPr>
        <w:t xml:space="preserve">a lokalne samouprave nakon što </w:t>
      </w:r>
      <w:r w:rsidR="00071395" w:rsidRPr="00136286">
        <w:rPr>
          <w:sz w:val="22"/>
          <w:szCs w:val="22"/>
        </w:rPr>
        <w:t>upis ostvare sva zainteresirana djeca</w:t>
      </w:r>
      <w:r w:rsidRPr="00136286">
        <w:rPr>
          <w:sz w:val="22"/>
          <w:szCs w:val="22"/>
        </w:rPr>
        <w:t xml:space="preserve"> sukladno predloženim člancima 4. i 5</w:t>
      </w:r>
      <w:r w:rsidR="00071395" w:rsidRPr="00136286">
        <w:rPr>
          <w:sz w:val="22"/>
          <w:szCs w:val="22"/>
        </w:rPr>
        <w:t>.</w:t>
      </w:r>
    </w:p>
    <w:p w:rsidR="00313AA4" w:rsidRPr="00136286" w:rsidRDefault="00313AA4" w:rsidP="00313AA4">
      <w:pPr>
        <w:pStyle w:val="StandardWeb"/>
        <w:shd w:val="clear" w:color="auto" w:fill="FFFFFF"/>
        <w:spacing w:before="0" w:beforeAutospacing="0" w:after="426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Obzirom na naprijed navedeno, predlaže se donošenje predmetne odluke.</w:t>
      </w:r>
    </w:p>
    <w:p w:rsidR="00071395" w:rsidRPr="00652C30" w:rsidRDefault="00071395" w:rsidP="00071395">
      <w:pPr>
        <w:suppressAutoHyphens w:val="0"/>
        <w:spacing w:after="0" w:line="240" w:lineRule="auto"/>
        <w:rPr>
          <w:rFonts w:ascii="Times New Roman" w:hAnsi="Times New Roman"/>
        </w:rPr>
      </w:pPr>
    </w:p>
    <w:sectPr w:rsidR="00071395" w:rsidRPr="00652C3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95C14D6"/>
    <w:multiLevelType w:val="hybridMultilevel"/>
    <w:tmpl w:val="91CCAC16"/>
    <w:lvl w:ilvl="0" w:tplc="C17A0C2E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EDB5A76"/>
    <w:multiLevelType w:val="hybridMultilevel"/>
    <w:tmpl w:val="ECA05A5E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F6588"/>
    <w:multiLevelType w:val="hybridMultilevel"/>
    <w:tmpl w:val="98DE1F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E313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proofState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D03DB"/>
    <w:rsid w:val="000044F8"/>
    <w:rsid w:val="000201F4"/>
    <w:rsid w:val="00031F3D"/>
    <w:rsid w:val="0004232C"/>
    <w:rsid w:val="00051640"/>
    <w:rsid w:val="00057F02"/>
    <w:rsid w:val="00071395"/>
    <w:rsid w:val="0007213E"/>
    <w:rsid w:val="000C38D7"/>
    <w:rsid w:val="00101D4E"/>
    <w:rsid w:val="00122F37"/>
    <w:rsid w:val="00136286"/>
    <w:rsid w:val="00165133"/>
    <w:rsid w:val="0017019F"/>
    <w:rsid w:val="00182CC1"/>
    <w:rsid w:val="00197AF2"/>
    <w:rsid w:val="001C0698"/>
    <w:rsid w:val="001C0F6B"/>
    <w:rsid w:val="001C1519"/>
    <w:rsid w:val="002039A6"/>
    <w:rsid w:val="002140B9"/>
    <w:rsid w:val="0024761D"/>
    <w:rsid w:val="002B6872"/>
    <w:rsid w:val="002C2672"/>
    <w:rsid w:val="002D0589"/>
    <w:rsid w:val="00301BE3"/>
    <w:rsid w:val="00313AA4"/>
    <w:rsid w:val="00380CC0"/>
    <w:rsid w:val="003819A1"/>
    <w:rsid w:val="00385C9B"/>
    <w:rsid w:val="003B4B4C"/>
    <w:rsid w:val="003B640F"/>
    <w:rsid w:val="003E18FA"/>
    <w:rsid w:val="004208DB"/>
    <w:rsid w:val="004361A3"/>
    <w:rsid w:val="00436258"/>
    <w:rsid w:val="00452E19"/>
    <w:rsid w:val="00455F0E"/>
    <w:rsid w:val="00474BEF"/>
    <w:rsid w:val="0047520B"/>
    <w:rsid w:val="004C5831"/>
    <w:rsid w:val="00502EDF"/>
    <w:rsid w:val="00517EAA"/>
    <w:rsid w:val="00560DF0"/>
    <w:rsid w:val="0057386E"/>
    <w:rsid w:val="005819BD"/>
    <w:rsid w:val="00592287"/>
    <w:rsid w:val="005D02FE"/>
    <w:rsid w:val="006257DC"/>
    <w:rsid w:val="006270F6"/>
    <w:rsid w:val="00635911"/>
    <w:rsid w:val="00640ABE"/>
    <w:rsid w:val="006428AC"/>
    <w:rsid w:val="00652C30"/>
    <w:rsid w:val="006758FE"/>
    <w:rsid w:val="00730505"/>
    <w:rsid w:val="0073706B"/>
    <w:rsid w:val="007401D1"/>
    <w:rsid w:val="00795F40"/>
    <w:rsid w:val="007B373F"/>
    <w:rsid w:val="00817A24"/>
    <w:rsid w:val="00822661"/>
    <w:rsid w:val="008301F3"/>
    <w:rsid w:val="008559E0"/>
    <w:rsid w:val="008764EF"/>
    <w:rsid w:val="00876B87"/>
    <w:rsid w:val="008928CC"/>
    <w:rsid w:val="008A0D5C"/>
    <w:rsid w:val="008F639D"/>
    <w:rsid w:val="00975B8C"/>
    <w:rsid w:val="0098404E"/>
    <w:rsid w:val="009A0F36"/>
    <w:rsid w:val="009C29AA"/>
    <w:rsid w:val="009D6FAC"/>
    <w:rsid w:val="009D7F02"/>
    <w:rsid w:val="009E6344"/>
    <w:rsid w:val="009E6479"/>
    <w:rsid w:val="009F4FA1"/>
    <w:rsid w:val="009F505B"/>
    <w:rsid w:val="00A2471E"/>
    <w:rsid w:val="00A6519C"/>
    <w:rsid w:val="00A91C4F"/>
    <w:rsid w:val="00AA592D"/>
    <w:rsid w:val="00AB11BC"/>
    <w:rsid w:val="00B0187B"/>
    <w:rsid w:val="00B02DFE"/>
    <w:rsid w:val="00B06B33"/>
    <w:rsid w:val="00B20956"/>
    <w:rsid w:val="00B2271B"/>
    <w:rsid w:val="00B51679"/>
    <w:rsid w:val="00B524FB"/>
    <w:rsid w:val="00B55E3F"/>
    <w:rsid w:val="00B73BBD"/>
    <w:rsid w:val="00B758D5"/>
    <w:rsid w:val="00B9152E"/>
    <w:rsid w:val="00B96F6C"/>
    <w:rsid w:val="00BC69DF"/>
    <w:rsid w:val="00BF12E4"/>
    <w:rsid w:val="00C40013"/>
    <w:rsid w:val="00C65C48"/>
    <w:rsid w:val="00C76A79"/>
    <w:rsid w:val="00C869D1"/>
    <w:rsid w:val="00CD03DB"/>
    <w:rsid w:val="00D56A8B"/>
    <w:rsid w:val="00D61ADD"/>
    <w:rsid w:val="00D63444"/>
    <w:rsid w:val="00D76F14"/>
    <w:rsid w:val="00D82E1D"/>
    <w:rsid w:val="00D96F34"/>
    <w:rsid w:val="00D97058"/>
    <w:rsid w:val="00DB6237"/>
    <w:rsid w:val="00E11606"/>
    <w:rsid w:val="00E137FE"/>
    <w:rsid w:val="00E141B7"/>
    <w:rsid w:val="00E32075"/>
    <w:rsid w:val="00E3657E"/>
    <w:rsid w:val="00E72C1E"/>
    <w:rsid w:val="00E82D91"/>
    <w:rsid w:val="00EA5B30"/>
    <w:rsid w:val="00F03DA6"/>
    <w:rsid w:val="00F3190F"/>
    <w:rsid w:val="00F35C71"/>
    <w:rsid w:val="00F54A5D"/>
    <w:rsid w:val="00F64650"/>
    <w:rsid w:val="00F84AE5"/>
    <w:rsid w:val="00F85E35"/>
    <w:rsid w:val="00FF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hAnsi="Segoe UI" w:cs="Segoe UI"/>
      <w:sz w:val="18"/>
      <w:szCs w:val="18"/>
    </w:rPr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34"/>
    <w:qFormat/>
    <w:pPr>
      <w:ind w:left="720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uiPriority w:val="99"/>
    <w:semiHidden/>
    <w:unhideWhenUsed/>
    <w:rsid w:val="0073050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30505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30505"/>
    <w:rPr>
      <w:rFonts w:ascii="Calibri" w:eastAsia="Calibri" w:hAnsi="Calibri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3050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30505"/>
    <w:rPr>
      <w:rFonts w:ascii="Calibri" w:eastAsia="Calibri" w:hAnsi="Calibri"/>
      <w:b/>
      <w:bCs/>
      <w:lang w:eastAsia="zh-CN"/>
    </w:rPr>
  </w:style>
  <w:style w:type="paragraph" w:styleId="StandardWeb">
    <w:name w:val="Normal (Web)"/>
    <w:basedOn w:val="Normal"/>
    <w:uiPriority w:val="99"/>
    <w:unhideWhenUsed/>
    <w:rsid w:val="000C38D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semiHidden/>
    <w:unhideWhenUsed/>
    <w:rsid w:val="006270F6"/>
    <w:rPr>
      <w:color w:val="0000FF"/>
      <w:u w:val="single"/>
    </w:rPr>
  </w:style>
  <w:style w:type="character" w:styleId="Naglaeno">
    <w:name w:val="Strong"/>
    <w:uiPriority w:val="22"/>
    <w:qFormat/>
    <w:rsid w:val="000713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2_04_46_576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22_02_18_18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2022_05_57_805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26D49-6FFC-4DF2-A279-C6920B0D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Links>
    <vt:vector size="18" baseType="variant">
      <vt:variant>
        <vt:i4>5767231</vt:i4>
      </vt:variant>
      <vt:variant>
        <vt:i4>6</vt:i4>
      </vt:variant>
      <vt:variant>
        <vt:i4>0</vt:i4>
      </vt:variant>
      <vt:variant>
        <vt:i4>5</vt:i4>
      </vt:variant>
      <vt:variant>
        <vt:lpwstr>https://narodne-novine.nn.hr/clanci/sluzbeni/2022_04_46_576.html</vt:lpwstr>
      </vt:variant>
      <vt:variant>
        <vt:lpwstr/>
      </vt:variant>
      <vt:variant>
        <vt:i4>5505074</vt:i4>
      </vt:variant>
      <vt:variant>
        <vt:i4>3</vt:i4>
      </vt:variant>
      <vt:variant>
        <vt:i4>0</vt:i4>
      </vt:variant>
      <vt:variant>
        <vt:i4>5</vt:i4>
      </vt:variant>
      <vt:variant>
        <vt:lpwstr>https://narodne-novine.nn.hr/clanci/sluzbeni/2022_02_18_181.html</vt:lpwstr>
      </vt:variant>
      <vt:variant>
        <vt:lpwstr/>
      </vt:variant>
      <vt:variant>
        <vt:i4>6225968</vt:i4>
      </vt:variant>
      <vt:variant>
        <vt:i4>0</vt:i4>
      </vt:variant>
      <vt:variant>
        <vt:i4>0</vt:i4>
      </vt:variant>
      <vt:variant>
        <vt:i4>5</vt:i4>
      </vt:variant>
      <vt:variant>
        <vt:lpwstr>https://narodne-novine.nn.hr/clanci/sluzbeni/2022_05_57_805.html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Korisnik</cp:lastModifiedBy>
  <cp:revision>2</cp:revision>
  <cp:lastPrinted>2019-04-18T07:16:00Z</cp:lastPrinted>
  <dcterms:created xsi:type="dcterms:W3CDTF">2022-11-22T11:16:00Z</dcterms:created>
  <dcterms:modified xsi:type="dcterms:W3CDTF">2022-11-22T11:16:00Z</dcterms:modified>
</cp:coreProperties>
</file>