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6345"/>
      </w:tblGrid>
      <w:tr w:rsidR="00FD326B" w:rsidRPr="00B27BF4" w:rsidTr="00CC53EF">
        <w:trPr>
          <w:trHeight w:val="719"/>
        </w:trPr>
        <w:tc>
          <w:tcPr>
            <w:tcW w:w="9288" w:type="dxa"/>
            <w:gridSpan w:val="2"/>
            <w:shd w:val="clear" w:color="auto" w:fill="81CCFF"/>
            <w:vAlign w:val="center"/>
          </w:tcPr>
          <w:p w:rsidR="00FD326B" w:rsidRPr="00CC53EF" w:rsidRDefault="00CB38D8" w:rsidP="00CA5B89">
            <w:pPr>
              <w:pStyle w:val="Tijeloteksta"/>
              <w:spacing w:before="160" w:after="200"/>
              <w:rPr>
                <w:rFonts w:asciiTheme="minorHAnsi" w:eastAsia="Simsun (Founder Extended)" w:hAnsiTheme="minorHAnsi"/>
                <w:b w:val="0"/>
                <w:sz w:val="22"/>
                <w:szCs w:val="22"/>
                <w:lang w:eastAsia="zh-CN"/>
              </w:rPr>
            </w:pPr>
            <w:r w:rsidRPr="00CC53EF">
              <w:rPr>
                <w:rFonts w:ascii="Segoe UI" w:eastAsia="Simsun (Founder Extended)" w:hAnsi="Segoe UI" w:cs="Segoe UI"/>
                <w:noProof/>
                <w:sz w:val="22"/>
                <w:szCs w:val="22"/>
                <w:lang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71755</wp:posOffset>
                  </wp:positionV>
                  <wp:extent cx="342265" cy="470535"/>
                  <wp:effectExtent l="19050" t="0" r="635" b="0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D326B"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OBRAZAC</w:t>
            </w:r>
            <w:r w:rsidR="00ED33AF"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 </w:t>
            </w:r>
            <w:r w:rsidR="00CA5B89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IZVJEŠĆA O PROVEDENOM </w:t>
            </w:r>
            <w:r w:rsidR="00496FA8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</w:t>
            </w:r>
            <w:r w:rsidR="00CA5B89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SAVJETOVANJU SA ZAINTERESIRANOM JAVNOŠĆU</w:t>
            </w:r>
          </w:p>
        </w:tc>
      </w:tr>
      <w:tr w:rsidR="006A384C" w:rsidRPr="002B76C6" w:rsidTr="003D3A63">
        <w:tc>
          <w:tcPr>
            <w:tcW w:w="2943" w:type="dxa"/>
            <w:shd w:val="clear" w:color="auto" w:fill="F2F2F2" w:themeFill="background1" w:themeFillShade="F2"/>
          </w:tcPr>
          <w:p w:rsidR="006A384C" w:rsidRPr="00E32436" w:rsidRDefault="006A384C" w:rsidP="006A384C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</w:tcPr>
          <w:p w:rsidR="006A384C" w:rsidRPr="001D77F7" w:rsidRDefault="006A384C" w:rsidP="006A384C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NACRT PRIJEDLOGA ODLUKE O IMENOVANJU ULICE BOGDANOVIĆI</w:t>
            </w:r>
          </w:p>
        </w:tc>
      </w:tr>
      <w:tr w:rsidR="006A384C" w:rsidRPr="002B76C6" w:rsidTr="003D3A63">
        <w:tc>
          <w:tcPr>
            <w:tcW w:w="2943" w:type="dxa"/>
            <w:shd w:val="clear" w:color="auto" w:fill="F2F2F2" w:themeFill="background1" w:themeFillShade="F2"/>
          </w:tcPr>
          <w:p w:rsidR="006A384C" w:rsidRPr="00E32436" w:rsidRDefault="006A384C" w:rsidP="006A384C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</w:tcPr>
          <w:p w:rsidR="006A384C" w:rsidRPr="001D77F7" w:rsidRDefault="006A384C" w:rsidP="006A384C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GRAD VODICE, UPRAVNI ODJEL ZA DRUŠTVENE DJELATNOSTI, OPĆE I KADROVSKE POSLOVE</w:t>
            </w:r>
          </w:p>
        </w:tc>
      </w:tr>
      <w:tr w:rsidR="00E32436" w:rsidRPr="002B76C6" w:rsidTr="00E01D92">
        <w:tc>
          <w:tcPr>
            <w:tcW w:w="2943" w:type="dxa"/>
            <w:shd w:val="clear" w:color="auto" w:fill="F2F2F2" w:themeFill="background1" w:themeFillShade="F2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Razlozi za donošenje akta i ciljevi koji se njime žele postići uz sažetak ključnih pitanja</w:t>
            </w:r>
          </w:p>
        </w:tc>
        <w:tc>
          <w:tcPr>
            <w:tcW w:w="6345" w:type="dxa"/>
          </w:tcPr>
          <w:p w:rsidR="00E32436" w:rsidRPr="00EA42C4" w:rsidRDefault="006A384C" w:rsidP="00E32436">
            <w:pPr>
              <w:pStyle w:val="Bezproreda"/>
              <w:jc w:val="both"/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CC14F9">
              <w:rPr>
                <w:rFonts w:ascii="Tahoma" w:hAnsi="Tahoma" w:cs="Tahoma"/>
                <w:sz w:val="20"/>
                <w:szCs w:val="20"/>
              </w:rPr>
              <w:t>Imenovanjem ulice  će se omogućiti dodjeljivanje kućnog broja. Stanovnici će moći promijeniti adresu prebivališta, a olakšala bi se i dostava pošte.</w:t>
            </w:r>
          </w:p>
        </w:tc>
      </w:tr>
      <w:tr w:rsidR="00E32436" w:rsidRPr="002B76C6" w:rsidTr="00CC53EF">
        <w:tc>
          <w:tcPr>
            <w:tcW w:w="2943" w:type="dxa"/>
            <w:shd w:val="clear" w:color="auto" w:fill="F2F2F2" w:themeFill="background1" w:themeFillShade="F2"/>
          </w:tcPr>
          <w:p w:rsidR="00E32436" w:rsidRPr="00E32436" w:rsidDel="005D53AE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Web adresa objave dokumenata za savjetovanje</w:t>
            </w:r>
          </w:p>
        </w:tc>
        <w:tc>
          <w:tcPr>
            <w:tcW w:w="6345" w:type="dxa"/>
          </w:tcPr>
          <w:p w:rsidR="00E32436" w:rsidRPr="00E32436" w:rsidRDefault="00E32436" w:rsidP="00E32436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http://www.grad-vodice.hr/gradska-uprava/savjetovanje-sa-zainteresiranom-javnoscu/otvorena-savjetovanja</w:t>
            </w:r>
          </w:p>
        </w:tc>
      </w:tr>
      <w:tr w:rsidR="00E32436" w:rsidRPr="002B76C6" w:rsidTr="0024533C">
        <w:trPr>
          <w:cantSplit/>
        </w:trPr>
        <w:tc>
          <w:tcPr>
            <w:tcW w:w="2943" w:type="dxa"/>
            <w:shd w:val="clear" w:color="auto" w:fill="F2F2F2" w:themeFill="background1" w:themeFillShade="F2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Razdoblje u kojem je provedeno savjetovanje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E32436" w:rsidRPr="00E32436" w:rsidRDefault="006A384C" w:rsidP="00E32436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6A384C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09.02.2023.g. – 20.2.2023.g.</w:t>
            </w:r>
          </w:p>
        </w:tc>
      </w:tr>
      <w:tr w:rsidR="00E32436" w:rsidRPr="002B76C6" w:rsidTr="0024533C">
        <w:trPr>
          <w:trHeight w:val="68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Pregled osnovnih pokazatelja  uključenosti savjetovanja s javnošću</w:t>
            </w:r>
          </w:p>
        </w:tc>
        <w:tc>
          <w:tcPr>
            <w:tcW w:w="6345" w:type="dxa"/>
            <w:vAlign w:val="center"/>
          </w:tcPr>
          <w:p w:rsidR="00E32436" w:rsidRPr="00E32436" w:rsidRDefault="00E32436" w:rsidP="00E32436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-</w:t>
            </w:r>
          </w:p>
        </w:tc>
      </w:tr>
      <w:tr w:rsidR="00E32436" w:rsidRPr="002B76C6" w:rsidTr="0024533C">
        <w:trPr>
          <w:trHeight w:val="900"/>
        </w:trPr>
        <w:tc>
          <w:tcPr>
            <w:tcW w:w="2943" w:type="dxa"/>
            <w:shd w:val="clear" w:color="auto" w:fill="F2F2F2" w:themeFill="background1" w:themeFillShade="F2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Pregled prihvaćenih i neprihvaćenih mišljenja i prijedloga s obrazloženjem razloga za neprihvaćanje</w:t>
            </w:r>
          </w:p>
        </w:tc>
        <w:tc>
          <w:tcPr>
            <w:tcW w:w="6345" w:type="dxa"/>
            <w:vAlign w:val="center"/>
          </w:tcPr>
          <w:p w:rsidR="00E32436" w:rsidRPr="00E32436" w:rsidRDefault="00E32436" w:rsidP="00E32436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U provedenom postupku nije bilo zaprimljenih mišljenja ni prijedloga zainteresirane javnosti</w:t>
            </w:r>
          </w:p>
        </w:tc>
      </w:tr>
      <w:tr w:rsidR="00E32436" w:rsidRPr="002B76C6" w:rsidTr="0024533C">
        <w:trPr>
          <w:cantSplit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Ostali oblici savjetovanja s javnošću</w:t>
            </w:r>
          </w:p>
        </w:tc>
        <w:tc>
          <w:tcPr>
            <w:tcW w:w="6345" w:type="dxa"/>
            <w:vAlign w:val="center"/>
          </w:tcPr>
          <w:p w:rsidR="00E32436" w:rsidRPr="00E32436" w:rsidRDefault="00E32436" w:rsidP="00E32436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-</w:t>
            </w:r>
          </w:p>
        </w:tc>
      </w:tr>
      <w:tr w:rsidR="00E32436" w:rsidRPr="002B76C6" w:rsidTr="00CC53EF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Troškovi provedenog savjetovanja</w:t>
            </w:r>
          </w:p>
        </w:tc>
        <w:tc>
          <w:tcPr>
            <w:tcW w:w="6345" w:type="dxa"/>
          </w:tcPr>
          <w:p w:rsidR="00E32436" w:rsidRPr="00E32436" w:rsidRDefault="00E32436" w:rsidP="00E32436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Provedene aktivnosti vezane uz savjetovanje nisu iziskivale nikakve dodatne financijske troškove</w:t>
            </w:r>
          </w:p>
        </w:tc>
      </w:tr>
      <w:tr w:rsidR="00E32436" w:rsidRPr="002B76C6" w:rsidTr="00CC53EF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Izvješće izradio</w:t>
            </w:r>
          </w:p>
        </w:tc>
        <w:tc>
          <w:tcPr>
            <w:tcW w:w="6345" w:type="dxa"/>
          </w:tcPr>
          <w:p w:rsidR="00E32436" w:rsidRPr="00E32436" w:rsidRDefault="00E32436" w:rsidP="00E32436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Franka Arambaša, mag.iur.</w:t>
            </w:r>
          </w:p>
        </w:tc>
      </w:tr>
      <w:tr w:rsidR="00E32436" w:rsidRPr="002B76C6" w:rsidTr="00CC53EF">
        <w:tc>
          <w:tcPr>
            <w:tcW w:w="2943" w:type="dxa"/>
            <w:shd w:val="clear" w:color="auto" w:fill="F2F2F2" w:themeFill="background1" w:themeFillShade="F2"/>
          </w:tcPr>
          <w:p w:rsidR="00E32436" w:rsidRPr="00E32436" w:rsidRDefault="00E32436" w:rsidP="00E3243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Datum izrade izvješća</w:t>
            </w:r>
          </w:p>
        </w:tc>
        <w:tc>
          <w:tcPr>
            <w:tcW w:w="6345" w:type="dxa"/>
          </w:tcPr>
          <w:p w:rsidR="00E32436" w:rsidRPr="00E32436" w:rsidRDefault="00EA42C4" w:rsidP="000D16EB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2</w:t>
            </w:r>
            <w:r w:rsidR="00480E0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3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. veljače</w:t>
            </w:r>
            <w:r w:rsidR="00660060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  <w:r w:rsid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202</w:t>
            </w:r>
            <w:r w:rsidR="000D16EB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3</w:t>
            </w:r>
            <w:r w:rsidR="00E32436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.g.</w:t>
            </w:r>
          </w:p>
        </w:tc>
      </w:tr>
      <w:tr w:rsidR="00E32436" w:rsidRPr="002B76C6" w:rsidTr="00675E1A">
        <w:trPr>
          <w:cantSplit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2436" w:rsidRPr="00E32436" w:rsidRDefault="00E32436" w:rsidP="00E32436">
            <w:pPr>
              <w:spacing w:before="160" w:line="192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32436" w:rsidRPr="00E32436" w:rsidRDefault="00E32436" w:rsidP="00E32436">
            <w:pPr>
              <w:spacing w:before="160" w:line="192" w:lineRule="auto"/>
              <w:rPr>
                <w:rFonts w:ascii="Tahoma" w:hAnsi="Tahoma" w:cs="Tahoma"/>
                <w:sz w:val="20"/>
                <w:szCs w:val="20"/>
              </w:rPr>
            </w:pPr>
            <w:r w:rsidRPr="00E32436">
              <w:rPr>
                <w:rFonts w:ascii="Tahoma" w:hAnsi="Tahoma" w:cs="Tahoma"/>
                <w:sz w:val="20"/>
                <w:szCs w:val="20"/>
              </w:rPr>
              <w:t xml:space="preserve">KLASA: </w:t>
            </w:r>
            <w:r w:rsidR="00480E06">
              <w:rPr>
                <w:rFonts w:ascii="Tahoma" w:hAnsi="Tahoma" w:cs="Tahoma"/>
                <w:sz w:val="20"/>
                <w:szCs w:val="20"/>
              </w:rPr>
              <w:t>601-02/23-01/05</w:t>
            </w:r>
          </w:p>
          <w:p w:rsidR="00E32436" w:rsidRPr="00E32436" w:rsidRDefault="00E32436" w:rsidP="00E32436">
            <w:pPr>
              <w:spacing w:before="160" w:line="192" w:lineRule="auto"/>
              <w:rPr>
                <w:rFonts w:ascii="Tahoma" w:hAnsi="Tahoma" w:cs="Tahoma"/>
                <w:sz w:val="20"/>
                <w:szCs w:val="20"/>
              </w:rPr>
            </w:pPr>
            <w:r w:rsidRPr="00E32436">
              <w:rPr>
                <w:rFonts w:ascii="Tahoma" w:hAnsi="Tahoma" w:cs="Tahoma"/>
                <w:sz w:val="20"/>
                <w:szCs w:val="20"/>
              </w:rPr>
              <w:t>URBROJ: 2182-4-01/08-2</w:t>
            </w:r>
            <w:r w:rsidR="00E8783D">
              <w:rPr>
                <w:rFonts w:ascii="Tahoma" w:hAnsi="Tahoma" w:cs="Tahoma"/>
                <w:sz w:val="20"/>
                <w:szCs w:val="20"/>
              </w:rPr>
              <w:t>3</w:t>
            </w:r>
            <w:r w:rsidR="00496FA8">
              <w:rPr>
                <w:rFonts w:ascii="Tahoma" w:hAnsi="Tahoma" w:cs="Tahoma"/>
                <w:sz w:val="20"/>
                <w:szCs w:val="20"/>
              </w:rPr>
              <w:t>-2</w:t>
            </w:r>
          </w:p>
          <w:p w:rsidR="00E32436" w:rsidRPr="00E32436" w:rsidRDefault="00E32436" w:rsidP="000D16EB">
            <w:pPr>
              <w:spacing w:before="160" w:line="192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32436">
              <w:rPr>
                <w:rFonts w:ascii="Tahoma" w:hAnsi="Tahoma" w:cs="Tahoma"/>
                <w:sz w:val="20"/>
                <w:szCs w:val="20"/>
              </w:rPr>
              <w:t xml:space="preserve">Vodice, </w:t>
            </w:r>
            <w:r w:rsidR="00496FA8">
              <w:rPr>
                <w:rFonts w:ascii="Tahoma" w:hAnsi="Tahoma" w:cs="Tahoma"/>
                <w:sz w:val="20"/>
                <w:szCs w:val="20"/>
              </w:rPr>
              <w:t>2</w:t>
            </w:r>
            <w:r w:rsidR="00480E06">
              <w:rPr>
                <w:rFonts w:ascii="Tahoma" w:hAnsi="Tahoma" w:cs="Tahoma"/>
                <w:sz w:val="20"/>
                <w:szCs w:val="20"/>
              </w:rPr>
              <w:t>3</w:t>
            </w:r>
            <w:r w:rsidR="00496FA8">
              <w:rPr>
                <w:rFonts w:ascii="Tahoma" w:hAnsi="Tahoma" w:cs="Tahoma"/>
                <w:sz w:val="20"/>
                <w:szCs w:val="20"/>
              </w:rPr>
              <w:t>. veljače 202</w:t>
            </w:r>
            <w:r w:rsidR="000D16EB">
              <w:rPr>
                <w:rFonts w:ascii="Tahoma" w:hAnsi="Tahoma" w:cs="Tahoma"/>
                <w:sz w:val="20"/>
                <w:szCs w:val="20"/>
              </w:rPr>
              <w:t>3</w:t>
            </w:r>
            <w:r w:rsidR="00496FA8">
              <w:rPr>
                <w:rFonts w:ascii="Tahoma" w:hAnsi="Tahoma" w:cs="Tahoma"/>
                <w:sz w:val="20"/>
                <w:szCs w:val="20"/>
              </w:rPr>
              <w:t>. godine</w:t>
            </w:r>
          </w:p>
        </w:tc>
      </w:tr>
    </w:tbl>
    <w:p w:rsidR="00FD326B" w:rsidRPr="004341A1" w:rsidRDefault="00FD326B" w:rsidP="00E41791">
      <w:pPr>
        <w:rPr>
          <w:rFonts w:ascii="Segoe UI" w:hAnsi="Segoe UI" w:cs="Segoe UI"/>
          <w:sz w:val="20"/>
          <w:szCs w:val="20"/>
        </w:rPr>
      </w:pPr>
    </w:p>
    <w:sectPr w:rsidR="00FD326B" w:rsidRPr="004341A1" w:rsidSect="00675E1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FFD" w:rsidRDefault="00775FFD" w:rsidP="00FD326B">
      <w:pPr>
        <w:spacing w:after="0" w:line="240" w:lineRule="auto"/>
      </w:pPr>
      <w:r>
        <w:separator/>
      </w:r>
    </w:p>
  </w:endnote>
  <w:endnote w:type="continuationSeparator" w:id="1">
    <w:p w:rsidR="00775FFD" w:rsidRDefault="00775FFD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FFD" w:rsidRDefault="00775FFD" w:rsidP="00FD326B">
      <w:pPr>
        <w:spacing w:after="0" w:line="240" w:lineRule="auto"/>
      </w:pPr>
      <w:r>
        <w:separator/>
      </w:r>
    </w:p>
  </w:footnote>
  <w:footnote w:type="continuationSeparator" w:id="1">
    <w:p w:rsidR="00775FFD" w:rsidRDefault="00775FFD" w:rsidP="00F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FD326B"/>
    <w:rsid w:val="00006A07"/>
    <w:rsid w:val="000100E4"/>
    <w:rsid w:val="0001693C"/>
    <w:rsid w:val="0003389A"/>
    <w:rsid w:val="00061AC8"/>
    <w:rsid w:val="000868F3"/>
    <w:rsid w:val="000D16EB"/>
    <w:rsid w:val="000F1A24"/>
    <w:rsid w:val="00104E5D"/>
    <w:rsid w:val="00140F12"/>
    <w:rsid w:val="0014772E"/>
    <w:rsid w:val="001A5F18"/>
    <w:rsid w:val="002203D8"/>
    <w:rsid w:val="002205C1"/>
    <w:rsid w:val="0024533C"/>
    <w:rsid w:val="00253A83"/>
    <w:rsid w:val="00264683"/>
    <w:rsid w:val="00283E91"/>
    <w:rsid w:val="002B76C6"/>
    <w:rsid w:val="002E7647"/>
    <w:rsid w:val="002F5686"/>
    <w:rsid w:val="00303E23"/>
    <w:rsid w:val="00305090"/>
    <w:rsid w:val="00307607"/>
    <w:rsid w:val="0033786F"/>
    <w:rsid w:val="00350C58"/>
    <w:rsid w:val="00387CA3"/>
    <w:rsid w:val="00391AFF"/>
    <w:rsid w:val="003A68F0"/>
    <w:rsid w:val="003C7A36"/>
    <w:rsid w:val="003F2DA0"/>
    <w:rsid w:val="00422CC5"/>
    <w:rsid w:val="004241F8"/>
    <w:rsid w:val="004272EC"/>
    <w:rsid w:val="004341A1"/>
    <w:rsid w:val="0044170B"/>
    <w:rsid w:val="00465F10"/>
    <w:rsid w:val="00480E06"/>
    <w:rsid w:val="0048498D"/>
    <w:rsid w:val="00496FA8"/>
    <w:rsid w:val="004A09E8"/>
    <w:rsid w:val="004A457A"/>
    <w:rsid w:val="004C3309"/>
    <w:rsid w:val="004D1331"/>
    <w:rsid w:val="00507F5C"/>
    <w:rsid w:val="005129E6"/>
    <w:rsid w:val="00526D0B"/>
    <w:rsid w:val="0053475F"/>
    <w:rsid w:val="0053575C"/>
    <w:rsid w:val="0055591D"/>
    <w:rsid w:val="00572348"/>
    <w:rsid w:val="005774D4"/>
    <w:rsid w:val="005900A8"/>
    <w:rsid w:val="005955BD"/>
    <w:rsid w:val="005A62B4"/>
    <w:rsid w:val="005B70AF"/>
    <w:rsid w:val="005D5124"/>
    <w:rsid w:val="005D607E"/>
    <w:rsid w:val="005E0B31"/>
    <w:rsid w:val="006052DF"/>
    <w:rsid w:val="00607761"/>
    <w:rsid w:val="00660060"/>
    <w:rsid w:val="00675E1A"/>
    <w:rsid w:val="006A384C"/>
    <w:rsid w:val="006C681A"/>
    <w:rsid w:val="006D0348"/>
    <w:rsid w:val="006D7BDF"/>
    <w:rsid w:val="007010FE"/>
    <w:rsid w:val="0071323D"/>
    <w:rsid w:val="00734921"/>
    <w:rsid w:val="007455A1"/>
    <w:rsid w:val="0075234B"/>
    <w:rsid w:val="00775FFD"/>
    <w:rsid w:val="00784B35"/>
    <w:rsid w:val="007A0F00"/>
    <w:rsid w:val="007D02FC"/>
    <w:rsid w:val="007D6209"/>
    <w:rsid w:val="00816FF6"/>
    <w:rsid w:val="008249D0"/>
    <w:rsid w:val="008411A4"/>
    <w:rsid w:val="008540E3"/>
    <w:rsid w:val="008705DF"/>
    <w:rsid w:val="008758E3"/>
    <w:rsid w:val="00877EE2"/>
    <w:rsid w:val="00882E97"/>
    <w:rsid w:val="008A3870"/>
    <w:rsid w:val="008B1213"/>
    <w:rsid w:val="008C27E4"/>
    <w:rsid w:val="00902520"/>
    <w:rsid w:val="009252C2"/>
    <w:rsid w:val="0094353D"/>
    <w:rsid w:val="009536B5"/>
    <w:rsid w:val="00962ADC"/>
    <w:rsid w:val="00992779"/>
    <w:rsid w:val="009A04C3"/>
    <w:rsid w:val="009A61D8"/>
    <w:rsid w:val="009B610B"/>
    <w:rsid w:val="009E344C"/>
    <w:rsid w:val="009F4F6A"/>
    <w:rsid w:val="00A2164A"/>
    <w:rsid w:val="00A23406"/>
    <w:rsid w:val="00A30DEE"/>
    <w:rsid w:val="00A344E4"/>
    <w:rsid w:val="00A43FE8"/>
    <w:rsid w:val="00A65E8B"/>
    <w:rsid w:val="00A67980"/>
    <w:rsid w:val="00A94AEE"/>
    <w:rsid w:val="00AA753E"/>
    <w:rsid w:val="00B23C8E"/>
    <w:rsid w:val="00B27BF4"/>
    <w:rsid w:val="00B401BF"/>
    <w:rsid w:val="00B441C9"/>
    <w:rsid w:val="00B810E0"/>
    <w:rsid w:val="00BB19D7"/>
    <w:rsid w:val="00C03292"/>
    <w:rsid w:val="00C13754"/>
    <w:rsid w:val="00C13CD5"/>
    <w:rsid w:val="00C368B8"/>
    <w:rsid w:val="00C442AA"/>
    <w:rsid w:val="00C463AE"/>
    <w:rsid w:val="00C47EB1"/>
    <w:rsid w:val="00C57720"/>
    <w:rsid w:val="00C6502E"/>
    <w:rsid w:val="00C6551F"/>
    <w:rsid w:val="00CA5B89"/>
    <w:rsid w:val="00CB00A6"/>
    <w:rsid w:val="00CB38D8"/>
    <w:rsid w:val="00CC53EF"/>
    <w:rsid w:val="00DC0D37"/>
    <w:rsid w:val="00DC5B5A"/>
    <w:rsid w:val="00DC5E9D"/>
    <w:rsid w:val="00DE5D5C"/>
    <w:rsid w:val="00DF4FCC"/>
    <w:rsid w:val="00E241C6"/>
    <w:rsid w:val="00E32436"/>
    <w:rsid w:val="00E36B56"/>
    <w:rsid w:val="00E41791"/>
    <w:rsid w:val="00E44736"/>
    <w:rsid w:val="00E4762F"/>
    <w:rsid w:val="00E6143D"/>
    <w:rsid w:val="00E62775"/>
    <w:rsid w:val="00E77E0D"/>
    <w:rsid w:val="00E80BB9"/>
    <w:rsid w:val="00E8783D"/>
    <w:rsid w:val="00EA42C4"/>
    <w:rsid w:val="00EC22AF"/>
    <w:rsid w:val="00EC7C2E"/>
    <w:rsid w:val="00ED2BFB"/>
    <w:rsid w:val="00ED33AF"/>
    <w:rsid w:val="00EE1575"/>
    <w:rsid w:val="00EE4DBF"/>
    <w:rsid w:val="00EF1A67"/>
    <w:rsid w:val="00EF338A"/>
    <w:rsid w:val="00F022B1"/>
    <w:rsid w:val="00F64497"/>
    <w:rsid w:val="00F6509E"/>
    <w:rsid w:val="00F86711"/>
    <w:rsid w:val="00F97773"/>
    <w:rsid w:val="00FD326B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9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B76C6"/>
  </w:style>
  <w:style w:type="paragraph" w:styleId="Podnoje">
    <w:name w:val="footer"/>
    <w:basedOn w:val="Normal"/>
    <w:link w:val="Podno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B76C6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43FE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43FE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43FE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2E29F-3B8C-4015-BF22-107ECDF2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32</cp:revision>
  <cp:lastPrinted>2023-02-23T08:32:00Z</cp:lastPrinted>
  <dcterms:created xsi:type="dcterms:W3CDTF">2019-01-22T11:48:00Z</dcterms:created>
  <dcterms:modified xsi:type="dcterms:W3CDTF">2023-02-23T09:23:00Z</dcterms:modified>
</cp:coreProperties>
</file>